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2EC0" w:rsidRPr="004B2EC0" w:rsidRDefault="004B2EC0" w:rsidP="001A1457">
      <w:pPr>
        <w:pStyle w:val="Default"/>
        <w:ind w:rightChars="134" w:right="322"/>
        <w:jc w:val="center"/>
        <w:rPr>
          <w:rFonts w:ascii="標楷體" w:eastAsia="標楷體" w:hAnsi="標楷體"/>
          <w:b/>
          <w:sz w:val="28"/>
          <w:szCs w:val="28"/>
        </w:rPr>
      </w:pPr>
      <w:r w:rsidRPr="004B2EC0">
        <w:rPr>
          <w:rFonts w:ascii="標楷體" w:eastAsia="標楷體" w:hAnsi="標楷體" w:hint="eastAsia"/>
          <w:b/>
          <w:sz w:val="28"/>
          <w:szCs w:val="28"/>
        </w:rPr>
        <w:t>國立臺灣大學生物資源暨農</w:t>
      </w:r>
      <w:r w:rsidR="00B44844">
        <w:rPr>
          <w:rFonts w:ascii="標楷體" w:eastAsia="標楷體" w:hAnsi="標楷體" w:hint="eastAsia"/>
          <w:b/>
          <w:sz w:val="28"/>
          <w:szCs w:val="28"/>
        </w:rPr>
        <w:t>學</w:t>
      </w:r>
      <w:r w:rsidRPr="004B2EC0">
        <w:rPr>
          <w:rFonts w:ascii="標楷體" w:eastAsia="標楷體" w:hAnsi="標楷體" w:hint="eastAsia"/>
          <w:b/>
          <w:sz w:val="28"/>
          <w:szCs w:val="28"/>
        </w:rPr>
        <w:t>院系</w:t>
      </w:r>
      <w:r w:rsidRPr="004B2EC0">
        <w:rPr>
          <w:rFonts w:ascii="標楷體" w:eastAsia="標楷體" w:hAnsi="標楷體" w:cs="Times New Roman"/>
          <w:b/>
          <w:sz w:val="28"/>
          <w:szCs w:val="28"/>
        </w:rPr>
        <w:t>(</w:t>
      </w:r>
      <w:r w:rsidRPr="004B2EC0">
        <w:rPr>
          <w:rFonts w:ascii="標楷體" w:eastAsia="標楷體" w:hAnsi="標楷體" w:hint="eastAsia"/>
          <w:b/>
          <w:sz w:val="28"/>
          <w:szCs w:val="28"/>
        </w:rPr>
        <w:t>所</w:t>
      </w:r>
      <w:r w:rsidRPr="004B2EC0">
        <w:rPr>
          <w:rFonts w:ascii="標楷體" w:eastAsia="標楷體" w:hAnsi="標楷體" w:cs="Times New Roman"/>
          <w:b/>
          <w:sz w:val="28"/>
          <w:szCs w:val="28"/>
        </w:rPr>
        <w:t>)</w:t>
      </w:r>
      <w:r w:rsidRPr="004B2EC0">
        <w:rPr>
          <w:rFonts w:ascii="標楷體" w:eastAsia="標楷體" w:hAnsi="標楷體" w:hint="eastAsia"/>
          <w:b/>
          <w:sz w:val="28"/>
          <w:szCs w:val="28"/>
        </w:rPr>
        <w:t>教師評審委員會委員</w:t>
      </w:r>
      <w:r w:rsidR="001901BE" w:rsidRPr="006E7EB8">
        <w:rPr>
          <w:rFonts w:ascii="標楷體" w:eastAsia="標楷體" w:hAnsi="標楷體" w:hint="eastAsia"/>
          <w:b/>
          <w:color w:val="auto"/>
          <w:sz w:val="28"/>
          <w:szCs w:val="28"/>
        </w:rPr>
        <w:t>遞補</w:t>
      </w:r>
      <w:r w:rsidRPr="004B2EC0">
        <w:rPr>
          <w:rFonts w:ascii="標楷體" w:eastAsia="標楷體" w:hAnsi="標楷體" w:hint="eastAsia"/>
          <w:b/>
          <w:sz w:val="28"/>
          <w:szCs w:val="28"/>
        </w:rPr>
        <w:t>辦法</w:t>
      </w:r>
    </w:p>
    <w:p w:rsidR="004B2EC0" w:rsidRDefault="004B2EC0" w:rsidP="001A1457">
      <w:pPr>
        <w:pStyle w:val="Default"/>
        <w:ind w:rightChars="134" w:right="322"/>
        <w:rPr>
          <w:rFonts w:cstheme="minorBidi"/>
          <w:color w:val="auto"/>
        </w:rPr>
      </w:pPr>
    </w:p>
    <w:p w:rsidR="00702B75" w:rsidRDefault="00702B75" w:rsidP="001A1457">
      <w:pPr>
        <w:pStyle w:val="Default"/>
        <w:ind w:rightChars="134" w:right="322"/>
        <w:jc w:val="right"/>
        <w:rPr>
          <w:rFonts w:ascii="標楷體" w:eastAsia="標楷體" w:cs="標楷體"/>
          <w:color w:val="auto"/>
          <w:sz w:val="18"/>
          <w:szCs w:val="18"/>
        </w:rPr>
      </w:pPr>
    </w:p>
    <w:p w:rsidR="00702B75" w:rsidRDefault="00702B75" w:rsidP="001A1457">
      <w:pPr>
        <w:pStyle w:val="Default"/>
        <w:ind w:rightChars="193" w:right="463"/>
        <w:jc w:val="right"/>
        <w:rPr>
          <w:rFonts w:ascii="標楷體" w:eastAsia="標楷體" w:cs="標楷體"/>
          <w:color w:val="auto"/>
          <w:sz w:val="18"/>
          <w:szCs w:val="18"/>
        </w:rPr>
      </w:pPr>
      <w:r>
        <w:rPr>
          <w:rFonts w:ascii="標楷體" w:eastAsia="標楷體" w:cs="標楷體" w:hint="eastAsia"/>
          <w:color w:val="auto"/>
          <w:sz w:val="18"/>
          <w:szCs w:val="18"/>
        </w:rPr>
        <w:t>108年</w:t>
      </w:r>
      <w:r w:rsidR="006E7EB8">
        <w:rPr>
          <w:rFonts w:ascii="標楷體" w:eastAsia="標楷體" w:cs="標楷體" w:hint="eastAsia"/>
          <w:color w:val="auto"/>
          <w:sz w:val="18"/>
          <w:szCs w:val="18"/>
        </w:rPr>
        <w:t>4</w:t>
      </w:r>
      <w:r>
        <w:rPr>
          <w:rFonts w:ascii="標楷體" w:eastAsia="標楷體" w:cs="標楷體" w:hint="eastAsia"/>
          <w:color w:val="auto"/>
          <w:sz w:val="18"/>
          <w:szCs w:val="18"/>
        </w:rPr>
        <w:t>月</w:t>
      </w:r>
      <w:r w:rsidR="006E7EB8">
        <w:rPr>
          <w:rFonts w:ascii="標楷體" w:eastAsia="標楷體" w:cs="標楷體" w:hint="eastAsia"/>
          <w:color w:val="auto"/>
          <w:sz w:val="18"/>
          <w:szCs w:val="18"/>
        </w:rPr>
        <w:t>15</w:t>
      </w:r>
      <w:r>
        <w:rPr>
          <w:rFonts w:ascii="標楷體" w:eastAsia="標楷體" w:cs="標楷體" w:hint="eastAsia"/>
          <w:color w:val="auto"/>
          <w:sz w:val="18"/>
          <w:szCs w:val="18"/>
        </w:rPr>
        <w:t>日</w:t>
      </w:r>
      <w:r w:rsidR="006E7EB8">
        <w:rPr>
          <w:rFonts w:ascii="標楷體" w:eastAsia="標楷體" w:cs="標楷體" w:hint="eastAsia"/>
          <w:color w:val="auto"/>
          <w:sz w:val="18"/>
          <w:szCs w:val="18"/>
        </w:rPr>
        <w:t>107學年</w:t>
      </w:r>
      <w:r>
        <w:rPr>
          <w:rFonts w:ascii="標楷體" w:eastAsia="標楷體" w:cs="標楷體" w:hint="eastAsia"/>
          <w:color w:val="auto"/>
          <w:sz w:val="18"/>
          <w:szCs w:val="18"/>
        </w:rPr>
        <w:t>第</w:t>
      </w:r>
      <w:r w:rsidR="006E7EB8">
        <w:rPr>
          <w:rFonts w:ascii="標楷體" w:eastAsia="標楷體" w:cs="標楷體" w:hint="eastAsia"/>
          <w:color w:val="auto"/>
          <w:sz w:val="18"/>
          <w:szCs w:val="18"/>
        </w:rPr>
        <w:t>6</w:t>
      </w:r>
      <w:r>
        <w:rPr>
          <w:rFonts w:ascii="標楷體" w:eastAsia="標楷體" w:cs="標楷體" w:hint="eastAsia"/>
          <w:color w:val="auto"/>
          <w:sz w:val="18"/>
          <w:szCs w:val="18"/>
        </w:rPr>
        <w:t>次院教評會議通過</w:t>
      </w:r>
    </w:p>
    <w:p w:rsidR="00702B75" w:rsidRDefault="00702B75" w:rsidP="001A1457">
      <w:pPr>
        <w:pStyle w:val="Default"/>
        <w:ind w:rightChars="193" w:right="463"/>
        <w:jc w:val="right"/>
        <w:rPr>
          <w:rFonts w:ascii="標楷體" w:eastAsia="標楷體" w:cs="標楷體"/>
          <w:color w:val="auto"/>
          <w:sz w:val="18"/>
          <w:szCs w:val="18"/>
        </w:rPr>
      </w:pPr>
      <w:r>
        <w:rPr>
          <w:rFonts w:ascii="標楷體" w:eastAsia="標楷體" w:cs="標楷體" w:hint="eastAsia"/>
          <w:color w:val="auto"/>
          <w:sz w:val="18"/>
          <w:szCs w:val="18"/>
        </w:rPr>
        <w:t>108年</w:t>
      </w:r>
      <w:r w:rsidR="00275882">
        <w:rPr>
          <w:rFonts w:ascii="標楷體" w:eastAsia="標楷體" w:cs="標楷體" w:hint="eastAsia"/>
          <w:color w:val="auto"/>
          <w:sz w:val="18"/>
          <w:szCs w:val="18"/>
        </w:rPr>
        <w:t>5</w:t>
      </w:r>
      <w:r>
        <w:rPr>
          <w:rFonts w:ascii="標楷體" w:eastAsia="標楷體" w:cs="標楷體" w:hint="eastAsia"/>
          <w:color w:val="auto"/>
          <w:sz w:val="18"/>
          <w:szCs w:val="18"/>
        </w:rPr>
        <w:t>月</w:t>
      </w:r>
      <w:r w:rsidR="00275882">
        <w:rPr>
          <w:rFonts w:ascii="標楷體" w:eastAsia="標楷體" w:cs="標楷體" w:hint="eastAsia"/>
          <w:color w:val="auto"/>
          <w:sz w:val="18"/>
          <w:szCs w:val="18"/>
        </w:rPr>
        <w:t>20</w:t>
      </w:r>
      <w:r>
        <w:rPr>
          <w:rFonts w:ascii="標楷體" w:eastAsia="標楷體" w:cs="標楷體" w:hint="eastAsia"/>
          <w:color w:val="auto"/>
          <w:sz w:val="18"/>
          <w:szCs w:val="18"/>
        </w:rPr>
        <w:t>日第</w:t>
      </w:r>
      <w:r w:rsidR="00275882">
        <w:rPr>
          <w:rFonts w:ascii="標楷體" w:eastAsia="標楷體" w:cs="標楷體" w:hint="eastAsia"/>
          <w:color w:val="auto"/>
          <w:sz w:val="18"/>
          <w:szCs w:val="18"/>
        </w:rPr>
        <w:t>259</w:t>
      </w:r>
      <w:bookmarkStart w:id="0" w:name="_GoBack"/>
      <w:bookmarkEnd w:id="0"/>
      <w:r>
        <w:rPr>
          <w:rFonts w:ascii="標楷體" w:eastAsia="標楷體" w:cs="標楷體" w:hint="eastAsia"/>
          <w:color w:val="auto"/>
          <w:sz w:val="18"/>
          <w:szCs w:val="18"/>
        </w:rPr>
        <w:t>次院務會議通過</w:t>
      </w:r>
    </w:p>
    <w:p w:rsidR="004B2EC0" w:rsidRDefault="004B2EC0" w:rsidP="001A1457">
      <w:pPr>
        <w:pStyle w:val="Default"/>
        <w:spacing w:after="234"/>
        <w:ind w:leftChars="1" w:left="990" w:rightChars="134" w:right="322" w:hangingChars="353" w:hanging="988"/>
        <w:rPr>
          <w:rFonts w:ascii="標楷體" w:eastAsia="標楷體" w:cs="標楷體"/>
          <w:color w:val="auto"/>
          <w:sz w:val="28"/>
          <w:szCs w:val="28"/>
        </w:rPr>
      </w:pPr>
      <w:r>
        <w:rPr>
          <w:rFonts w:ascii="標楷體" w:eastAsia="標楷體" w:cs="標楷體" w:hint="eastAsia"/>
          <w:color w:val="auto"/>
          <w:sz w:val="28"/>
          <w:szCs w:val="28"/>
        </w:rPr>
        <w:t>第一條</w:t>
      </w:r>
      <w:r>
        <w:rPr>
          <w:rFonts w:ascii="標楷體" w:eastAsia="標楷體" w:cs="標楷體"/>
          <w:color w:val="auto"/>
          <w:sz w:val="28"/>
          <w:szCs w:val="28"/>
        </w:rPr>
        <w:t xml:space="preserve"> </w:t>
      </w:r>
      <w:r>
        <w:rPr>
          <w:rFonts w:ascii="標楷體" w:eastAsia="標楷體" w:cs="標楷體" w:hint="eastAsia"/>
          <w:color w:val="auto"/>
          <w:sz w:val="28"/>
          <w:szCs w:val="28"/>
        </w:rPr>
        <w:t>國立臺灣大學生物資源暨農學院</w:t>
      </w:r>
      <w:r>
        <w:rPr>
          <w:rFonts w:ascii="標楷體" w:eastAsia="標楷體" w:cs="標楷體"/>
          <w:color w:val="auto"/>
          <w:sz w:val="28"/>
          <w:szCs w:val="28"/>
        </w:rPr>
        <w:t>(</w:t>
      </w:r>
      <w:r>
        <w:rPr>
          <w:rFonts w:ascii="標楷體" w:eastAsia="標楷體" w:cs="標楷體" w:hint="eastAsia"/>
          <w:color w:val="auto"/>
          <w:sz w:val="28"/>
          <w:szCs w:val="28"/>
        </w:rPr>
        <w:t>以下簡稱本院</w:t>
      </w:r>
      <w:r>
        <w:rPr>
          <w:rFonts w:ascii="標楷體" w:eastAsia="標楷體" w:cs="標楷體"/>
          <w:color w:val="auto"/>
          <w:sz w:val="28"/>
          <w:szCs w:val="28"/>
        </w:rPr>
        <w:t>)</w:t>
      </w:r>
      <w:r>
        <w:rPr>
          <w:rFonts w:ascii="標楷體" w:eastAsia="標楷體" w:cs="標楷體" w:hint="eastAsia"/>
          <w:color w:val="auto"/>
          <w:sz w:val="28"/>
          <w:szCs w:val="28"/>
        </w:rPr>
        <w:t>依國立臺灣大學各系所教師評審委員會設置準則第二條第一項訂定本辦法。</w:t>
      </w:r>
    </w:p>
    <w:p w:rsidR="006C09E1" w:rsidRDefault="004B2EC0" w:rsidP="006C09E1">
      <w:pPr>
        <w:pStyle w:val="Default"/>
        <w:ind w:leftChars="1" w:left="990" w:rightChars="134" w:right="322" w:hangingChars="353" w:hanging="988"/>
        <w:rPr>
          <w:rFonts w:ascii="標楷體" w:eastAsia="標楷體" w:cs="標楷體"/>
          <w:color w:val="auto"/>
          <w:sz w:val="28"/>
          <w:szCs w:val="28"/>
        </w:rPr>
      </w:pPr>
      <w:r>
        <w:rPr>
          <w:rFonts w:ascii="標楷體" w:eastAsia="標楷體" w:cs="標楷體" w:hint="eastAsia"/>
          <w:color w:val="auto"/>
          <w:sz w:val="28"/>
          <w:szCs w:val="28"/>
        </w:rPr>
        <w:t>第二條</w:t>
      </w:r>
      <w:r>
        <w:rPr>
          <w:rFonts w:ascii="標楷體" w:eastAsia="標楷體" w:cs="標楷體"/>
          <w:color w:val="auto"/>
          <w:sz w:val="28"/>
          <w:szCs w:val="28"/>
        </w:rPr>
        <w:t xml:space="preserve"> </w:t>
      </w:r>
      <w:r>
        <w:rPr>
          <w:rFonts w:ascii="標楷體" w:eastAsia="標楷體" w:cs="標楷體" w:hint="eastAsia"/>
          <w:color w:val="auto"/>
          <w:sz w:val="28"/>
          <w:szCs w:val="28"/>
        </w:rPr>
        <w:t>本院各學系或獨立所</w:t>
      </w:r>
      <w:r>
        <w:rPr>
          <w:rFonts w:ascii="標楷體" w:eastAsia="標楷體" w:cs="標楷體"/>
          <w:color w:val="auto"/>
          <w:sz w:val="28"/>
          <w:szCs w:val="28"/>
        </w:rPr>
        <w:t>(</w:t>
      </w:r>
      <w:r>
        <w:rPr>
          <w:rFonts w:ascii="標楷體" w:eastAsia="標楷體" w:cs="標楷體" w:hint="eastAsia"/>
          <w:color w:val="auto"/>
          <w:sz w:val="28"/>
          <w:szCs w:val="28"/>
        </w:rPr>
        <w:t>以下簡稱系所</w:t>
      </w:r>
      <w:r>
        <w:rPr>
          <w:rFonts w:ascii="標楷體" w:eastAsia="標楷體" w:cs="標楷體"/>
          <w:color w:val="auto"/>
          <w:sz w:val="28"/>
          <w:szCs w:val="28"/>
        </w:rPr>
        <w:t>)</w:t>
      </w:r>
      <w:r>
        <w:rPr>
          <w:rFonts w:ascii="標楷體" w:eastAsia="標楷體" w:cs="標楷體" w:hint="eastAsia"/>
          <w:color w:val="auto"/>
          <w:sz w:val="28"/>
          <w:szCs w:val="28"/>
        </w:rPr>
        <w:t>教師評審委員會</w:t>
      </w:r>
      <w:r>
        <w:rPr>
          <w:rFonts w:ascii="標楷體" w:eastAsia="標楷體" w:cs="標楷體"/>
          <w:color w:val="auto"/>
          <w:sz w:val="28"/>
          <w:szCs w:val="28"/>
        </w:rPr>
        <w:t>(</w:t>
      </w:r>
      <w:r>
        <w:rPr>
          <w:rFonts w:ascii="標楷體" w:eastAsia="標楷體" w:cs="標楷體" w:hint="eastAsia"/>
          <w:color w:val="auto"/>
          <w:sz w:val="28"/>
          <w:szCs w:val="28"/>
        </w:rPr>
        <w:t>以下簡稱教評會</w:t>
      </w:r>
      <w:r>
        <w:rPr>
          <w:rFonts w:ascii="標楷體" w:eastAsia="標楷體" w:cs="標楷體"/>
          <w:color w:val="auto"/>
          <w:sz w:val="28"/>
          <w:szCs w:val="28"/>
        </w:rPr>
        <w:t>)</w:t>
      </w:r>
      <w:r>
        <w:rPr>
          <w:rFonts w:ascii="標楷體" w:eastAsia="標楷體" w:cs="標楷體" w:hint="eastAsia"/>
          <w:color w:val="auto"/>
          <w:sz w:val="28"/>
          <w:szCs w:val="28"/>
        </w:rPr>
        <w:t>，其委員人數不足五人時，</w:t>
      </w:r>
      <w:r w:rsidR="006C09E1">
        <w:rPr>
          <w:rFonts w:ascii="標楷體" w:eastAsia="標楷體" w:cs="標楷體" w:hint="eastAsia"/>
          <w:color w:val="auto"/>
          <w:sz w:val="28"/>
          <w:szCs w:val="28"/>
        </w:rPr>
        <w:t>或</w:t>
      </w:r>
      <w:r w:rsidR="006F7E47">
        <w:rPr>
          <w:rFonts w:ascii="標楷體" w:eastAsia="標楷體" w:cs="標楷體" w:hint="eastAsia"/>
          <w:color w:val="auto"/>
          <w:sz w:val="28"/>
          <w:szCs w:val="28"/>
        </w:rPr>
        <w:t>系所教評會因委員</w:t>
      </w:r>
      <w:r w:rsidR="006C09E1" w:rsidRPr="004D3189">
        <w:rPr>
          <w:rFonts w:ascii="標楷體" w:eastAsia="標楷體" w:cs="標楷體" w:hint="eastAsia"/>
          <w:color w:val="auto"/>
          <w:sz w:val="28"/>
          <w:szCs w:val="28"/>
        </w:rPr>
        <w:t>及</w:t>
      </w:r>
      <w:r w:rsidR="001901BE" w:rsidRPr="006E7EB8">
        <w:rPr>
          <w:rFonts w:ascii="標楷體" w:eastAsia="標楷體" w:cs="標楷體" w:hint="eastAsia"/>
          <w:color w:val="auto"/>
          <w:sz w:val="28"/>
          <w:szCs w:val="28"/>
        </w:rPr>
        <w:t>遞補</w:t>
      </w:r>
      <w:r w:rsidR="006C09E1" w:rsidRPr="004D3189">
        <w:rPr>
          <w:rFonts w:ascii="標楷體" w:eastAsia="標楷體" w:cs="標楷體" w:hint="eastAsia"/>
          <w:color w:val="auto"/>
          <w:sz w:val="28"/>
          <w:szCs w:val="28"/>
        </w:rPr>
        <w:t>委員</w:t>
      </w:r>
      <w:r w:rsidR="006F7E47">
        <w:rPr>
          <w:rFonts w:ascii="標楷體" w:eastAsia="標楷體" w:cs="標楷體" w:hint="eastAsia"/>
          <w:color w:val="auto"/>
          <w:sz w:val="28"/>
          <w:szCs w:val="28"/>
        </w:rPr>
        <w:t>迴避</w:t>
      </w:r>
      <w:r w:rsidR="006C09E1">
        <w:rPr>
          <w:rFonts w:ascii="標楷體" w:eastAsia="標楷體" w:hAnsi="標楷體" w:cs="標楷體" w:hint="eastAsia"/>
          <w:color w:val="auto"/>
          <w:sz w:val="28"/>
          <w:szCs w:val="28"/>
        </w:rPr>
        <w:t>、</w:t>
      </w:r>
      <w:r w:rsidR="006C09E1">
        <w:rPr>
          <w:rFonts w:ascii="標楷體" w:eastAsia="標楷體" w:cs="標楷體" w:hint="eastAsia"/>
          <w:color w:val="auto"/>
          <w:sz w:val="28"/>
          <w:szCs w:val="28"/>
        </w:rPr>
        <w:t>委員所具教師資格低於其評審對象時不得參與評審，</w:t>
      </w:r>
      <w:r w:rsidR="006F7E47">
        <w:rPr>
          <w:rFonts w:ascii="標楷體" w:eastAsia="標楷體" w:cs="標楷體" w:hint="eastAsia"/>
          <w:color w:val="auto"/>
          <w:sz w:val="28"/>
          <w:szCs w:val="28"/>
        </w:rPr>
        <w:t>因而使教評會人數不足五人時</w:t>
      </w:r>
      <w:r w:rsidR="006F7E47">
        <w:rPr>
          <w:rFonts w:ascii="標楷體" w:eastAsia="標楷體" w:hAnsi="標楷體" w:cs="標楷體" w:hint="eastAsia"/>
          <w:color w:val="auto"/>
          <w:sz w:val="28"/>
          <w:szCs w:val="28"/>
        </w:rPr>
        <w:t>，</w:t>
      </w:r>
      <w:r w:rsidR="00B44844">
        <w:rPr>
          <w:rFonts w:ascii="標楷體" w:eastAsia="標楷體" w:hAnsi="標楷體" w:cs="標楷體" w:hint="eastAsia"/>
          <w:color w:val="auto"/>
          <w:sz w:val="28"/>
          <w:szCs w:val="28"/>
        </w:rPr>
        <w:t>由</w:t>
      </w:r>
      <w:r w:rsidR="00754C7B">
        <w:rPr>
          <w:rFonts w:ascii="標楷體" w:eastAsia="標楷體" w:cs="標楷體" w:hint="eastAsia"/>
          <w:color w:val="auto"/>
          <w:sz w:val="28"/>
          <w:szCs w:val="28"/>
        </w:rPr>
        <w:t>院長</w:t>
      </w:r>
      <w:r w:rsidR="006F7E47">
        <w:rPr>
          <w:rFonts w:ascii="標楷體" w:eastAsia="標楷體" w:cs="標楷體" w:hint="eastAsia"/>
          <w:color w:val="auto"/>
          <w:sz w:val="28"/>
          <w:szCs w:val="28"/>
        </w:rPr>
        <w:t>自院教</w:t>
      </w:r>
      <w:r w:rsidR="006C09E1">
        <w:rPr>
          <w:rFonts w:ascii="標楷體" w:eastAsia="標楷體" w:cs="標楷體" w:hint="eastAsia"/>
          <w:color w:val="auto"/>
          <w:sz w:val="28"/>
          <w:szCs w:val="28"/>
        </w:rPr>
        <w:t>評會</w:t>
      </w:r>
      <w:r w:rsidR="006F7E47">
        <w:rPr>
          <w:rFonts w:ascii="標楷體" w:eastAsia="標楷體" w:cs="標楷體" w:hint="eastAsia"/>
          <w:color w:val="auto"/>
          <w:sz w:val="28"/>
          <w:szCs w:val="28"/>
        </w:rPr>
        <w:t>委員中指派</w:t>
      </w:r>
      <w:r w:rsidR="006F7E47">
        <w:rPr>
          <w:rFonts w:ascii="標楷體" w:eastAsia="標楷體" w:hAnsi="標楷體" w:cs="標楷體" w:hint="eastAsia"/>
          <w:color w:val="auto"/>
          <w:sz w:val="28"/>
          <w:szCs w:val="28"/>
        </w:rPr>
        <w:t>，</w:t>
      </w:r>
      <w:r w:rsidR="006F7E47">
        <w:rPr>
          <w:rFonts w:ascii="標楷體" w:eastAsia="標楷體" w:cs="標楷體" w:hint="eastAsia"/>
          <w:color w:val="auto"/>
          <w:sz w:val="28"/>
          <w:szCs w:val="28"/>
        </w:rPr>
        <w:t>補足五人</w:t>
      </w:r>
      <w:r>
        <w:rPr>
          <w:rFonts w:ascii="標楷體" w:eastAsia="標楷體" w:cs="標楷體" w:hint="eastAsia"/>
          <w:color w:val="auto"/>
          <w:sz w:val="28"/>
          <w:szCs w:val="28"/>
        </w:rPr>
        <w:t>。</w:t>
      </w:r>
    </w:p>
    <w:p w:rsidR="006C09E1" w:rsidRDefault="006C09E1" w:rsidP="006C09E1">
      <w:pPr>
        <w:pStyle w:val="Default"/>
        <w:ind w:leftChars="412" w:left="989" w:rightChars="134" w:right="322" w:firstLineChars="1" w:firstLine="3"/>
        <w:rPr>
          <w:rFonts w:ascii="標楷體" w:eastAsia="標楷體" w:cs="標楷體"/>
          <w:color w:val="auto"/>
          <w:sz w:val="28"/>
          <w:szCs w:val="28"/>
        </w:rPr>
      </w:pPr>
    </w:p>
    <w:p w:rsidR="006C09E1" w:rsidRDefault="006C09E1" w:rsidP="006C09E1">
      <w:pPr>
        <w:pStyle w:val="Default"/>
        <w:ind w:leftChars="412" w:left="989" w:rightChars="134" w:right="322" w:firstLineChars="1" w:firstLine="3"/>
        <w:rPr>
          <w:rFonts w:ascii="標楷體" w:eastAsia="標楷體" w:cs="標楷體"/>
          <w:color w:val="auto"/>
          <w:sz w:val="28"/>
          <w:szCs w:val="28"/>
        </w:rPr>
      </w:pPr>
      <w:r>
        <w:rPr>
          <w:rFonts w:ascii="標楷體" w:eastAsia="標楷體" w:cs="標楷體" w:hint="eastAsia"/>
          <w:color w:val="auto"/>
          <w:sz w:val="28"/>
          <w:szCs w:val="28"/>
        </w:rPr>
        <w:t>系</w:t>
      </w:r>
      <w:r w:rsidRPr="00754C7B">
        <w:rPr>
          <w:rFonts w:ascii="標楷體" w:eastAsia="標楷體" w:cs="標楷體" w:hint="eastAsia"/>
          <w:color w:val="auto"/>
          <w:sz w:val="28"/>
          <w:szCs w:val="28"/>
        </w:rPr>
        <w:t>所教評會委員人數已滿五人時</w:t>
      </w:r>
      <w:r w:rsidRPr="006E7EB8">
        <w:rPr>
          <w:rFonts w:ascii="標楷體" w:eastAsia="標楷體" w:cs="標楷體" w:hint="eastAsia"/>
          <w:color w:val="auto"/>
          <w:sz w:val="28"/>
          <w:szCs w:val="28"/>
        </w:rPr>
        <w:t>，</w:t>
      </w:r>
      <w:r w:rsidR="001901BE" w:rsidRPr="006E7EB8">
        <w:rPr>
          <w:rFonts w:ascii="標楷體" w:eastAsia="標楷體" w:cs="標楷體" w:hint="eastAsia"/>
          <w:color w:val="auto"/>
          <w:sz w:val="28"/>
          <w:szCs w:val="28"/>
        </w:rPr>
        <w:t>遞補</w:t>
      </w:r>
      <w:r w:rsidRPr="00754C7B">
        <w:rPr>
          <w:rFonts w:ascii="標楷體" w:eastAsia="標楷體" w:cs="標楷體" w:hint="eastAsia"/>
          <w:color w:val="auto"/>
          <w:sz w:val="28"/>
          <w:szCs w:val="28"/>
        </w:rPr>
        <w:t>委員應即解任。如有爭議，由本院教評會仲裁之。</w:t>
      </w:r>
    </w:p>
    <w:p w:rsidR="004B2EC0" w:rsidRDefault="004B2EC0" w:rsidP="006C09E1">
      <w:pPr>
        <w:pStyle w:val="Default"/>
        <w:ind w:leftChars="1" w:left="990" w:rightChars="134" w:right="322" w:hangingChars="353" w:hanging="988"/>
        <w:rPr>
          <w:rFonts w:ascii="標楷體" w:eastAsia="標楷體" w:cs="標楷體"/>
          <w:color w:val="auto"/>
          <w:sz w:val="28"/>
          <w:szCs w:val="28"/>
        </w:rPr>
      </w:pPr>
    </w:p>
    <w:p w:rsidR="004B2EC0" w:rsidRPr="006C09E1" w:rsidRDefault="004B2EC0" w:rsidP="001A1457">
      <w:pPr>
        <w:pStyle w:val="Default"/>
        <w:ind w:leftChars="1" w:left="990" w:rightChars="134" w:right="322" w:hangingChars="353" w:hanging="988"/>
        <w:rPr>
          <w:rFonts w:ascii="標楷體" w:eastAsia="標楷體" w:cs="標楷體"/>
          <w:color w:val="auto"/>
          <w:sz w:val="28"/>
          <w:szCs w:val="28"/>
        </w:rPr>
      </w:pPr>
      <w:r w:rsidRPr="006C09E1">
        <w:rPr>
          <w:rFonts w:ascii="標楷體" w:eastAsia="標楷體" w:cs="標楷體" w:hint="eastAsia"/>
          <w:color w:val="auto"/>
          <w:sz w:val="28"/>
          <w:szCs w:val="28"/>
        </w:rPr>
        <w:t>第</w:t>
      </w:r>
      <w:r w:rsidR="006C09E1">
        <w:rPr>
          <w:rFonts w:ascii="標楷體" w:eastAsia="標楷體" w:cs="標楷體" w:hint="eastAsia"/>
          <w:color w:val="auto"/>
          <w:sz w:val="28"/>
          <w:szCs w:val="28"/>
        </w:rPr>
        <w:t>三</w:t>
      </w:r>
      <w:r w:rsidRPr="006C09E1">
        <w:rPr>
          <w:rFonts w:ascii="標楷體" w:eastAsia="標楷體" w:cs="標楷體" w:hint="eastAsia"/>
          <w:color w:val="auto"/>
          <w:sz w:val="28"/>
          <w:szCs w:val="28"/>
        </w:rPr>
        <w:t>條</w:t>
      </w:r>
      <w:r w:rsidRPr="006C09E1">
        <w:rPr>
          <w:rFonts w:ascii="標楷體" w:eastAsia="標楷體" w:cs="標楷體"/>
          <w:color w:val="auto"/>
          <w:sz w:val="28"/>
          <w:szCs w:val="28"/>
        </w:rPr>
        <w:t xml:space="preserve"> </w:t>
      </w:r>
      <w:r w:rsidRPr="006C09E1">
        <w:rPr>
          <w:rFonts w:ascii="標楷體" w:eastAsia="標楷體" w:cs="標楷體" w:hint="eastAsia"/>
          <w:color w:val="auto"/>
          <w:sz w:val="28"/>
          <w:szCs w:val="28"/>
        </w:rPr>
        <w:t>系所教評會待補選人數為五人時，教評會即由</w:t>
      </w:r>
      <w:r w:rsidR="006C09E1">
        <w:rPr>
          <w:rFonts w:ascii="標楷體" w:eastAsia="標楷體" w:cs="標楷體" w:hint="eastAsia"/>
          <w:color w:val="auto"/>
          <w:sz w:val="28"/>
          <w:szCs w:val="28"/>
        </w:rPr>
        <w:t>院長指派</w:t>
      </w:r>
      <w:r w:rsidRPr="006C09E1">
        <w:rPr>
          <w:rFonts w:ascii="標楷體" w:eastAsia="標楷體" w:cs="標楷體" w:hint="eastAsia"/>
          <w:color w:val="auto"/>
          <w:sz w:val="28"/>
          <w:szCs w:val="28"/>
        </w:rPr>
        <w:t>之五位</w:t>
      </w:r>
      <w:r w:rsidR="004247C5" w:rsidRPr="006E7EB8">
        <w:rPr>
          <w:rFonts w:ascii="標楷體" w:eastAsia="標楷體" w:cs="標楷體" w:hint="eastAsia"/>
          <w:color w:val="auto"/>
          <w:sz w:val="28"/>
          <w:szCs w:val="28"/>
        </w:rPr>
        <w:t>遞補</w:t>
      </w:r>
      <w:r w:rsidRPr="006E7EB8">
        <w:rPr>
          <w:rFonts w:ascii="標楷體" w:eastAsia="標楷體" w:cs="標楷體" w:hint="eastAsia"/>
          <w:color w:val="auto"/>
          <w:sz w:val="28"/>
          <w:szCs w:val="28"/>
        </w:rPr>
        <w:t>委</w:t>
      </w:r>
      <w:r w:rsidRPr="006C09E1">
        <w:rPr>
          <w:rFonts w:ascii="標楷體" w:eastAsia="標楷體" w:cs="標楷體" w:hint="eastAsia"/>
          <w:color w:val="auto"/>
          <w:sz w:val="28"/>
          <w:szCs w:val="28"/>
        </w:rPr>
        <w:t>員組成，由委員互選一人為召集人。</w:t>
      </w:r>
    </w:p>
    <w:p w:rsidR="004B2EC0" w:rsidRPr="006F7E47" w:rsidRDefault="004B2EC0" w:rsidP="001A1457">
      <w:pPr>
        <w:pStyle w:val="Default"/>
        <w:ind w:rightChars="134" w:right="322"/>
        <w:rPr>
          <w:rFonts w:ascii="標楷體" w:eastAsia="標楷體" w:cs="標楷體"/>
          <w:strike/>
          <w:color w:val="auto"/>
          <w:sz w:val="28"/>
          <w:szCs w:val="28"/>
        </w:rPr>
      </w:pPr>
    </w:p>
    <w:p w:rsidR="004B2EC0" w:rsidRDefault="004B2EC0" w:rsidP="001A1457">
      <w:pPr>
        <w:pStyle w:val="Default"/>
        <w:ind w:rightChars="134" w:right="322"/>
        <w:rPr>
          <w:rFonts w:ascii="標楷體" w:eastAsia="標楷體" w:cs="標楷體"/>
          <w:color w:val="auto"/>
          <w:sz w:val="28"/>
          <w:szCs w:val="28"/>
        </w:rPr>
      </w:pPr>
      <w:r>
        <w:rPr>
          <w:rFonts w:ascii="標楷體" w:eastAsia="標楷體" w:cs="標楷體" w:hint="eastAsia"/>
          <w:color w:val="auto"/>
          <w:sz w:val="28"/>
          <w:szCs w:val="28"/>
        </w:rPr>
        <w:t>第</w:t>
      </w:r>
      <w:r w:rsidR="001901BE">
        <w:rPr>
          <w:rFonts w:ascii="標楷體" w:eastAsia="標楷體" w:cs="標楷體" w:hint="eastAsia"/>
          <w:color w:val="auto"/>
          <w:sz w:val="28"/>
          <w:szCs w:val="28"/>
        </w:rPr>
        <w:t>四</w:t>
      </w:r>
      <w:r>
        <w:rPr>
          <w:rFonts w:ascii="標楷體" w:eastAsia="標楷體" w:cs="標楷體" w:hint="eastAsia"/>
          <w:color w:val="auto"/>
          <w:sz w:val="28"/>
          <w:szCs w:val="28"/>
        </w:rPr>
        <w:t>條</w:t>
      </w:r>
      <w:r>
        <w:rPr>
          <w:rFonts w:ascii="標楷體" w:eastAsia="標楷體" w:cs="標楷體"/>
          <w:color w:val="auto"/>
          <w:sz w:val="28"/>
          <w:szCs w:val="28"/>
        </w:rPr>
        <w:t xml:space="preserve"> </w:t>
      </w:r>
      <w:r>
        <w:rPr>
          <w:rFonts w:ascii="標楷體" w:eastAsia="標楷體" w:cs="標楷體" w:hint="eastAsia"/>
          <w:color w:val="auto"/>
          <w:sz w:val="28"/>
          <w:szCs w:val="28"/>
        </w:rPr>
        <w:t>本辦法經本院</w:t>
      </w:r>
      <w:r w:rsidR="001901BE" w:rsidRPr="006E7EB8">
        <w:rPr>
          <w:rFonts w:ascii="標楷體" w:eastAsia="標楷體" w:cs="標楷體" w:hint="eastAsia"/>
          <w:color w:val="auto"/>
          <w:sz w:val="28"/>
          <w:szCs w:val="28"/>
        </w:rPr>
        <w:t>教評會及</w:t>
      </w:r>
      <w:r>
        <w:rPr>
          <w:rFonts w:ascii="標楷體" w:eastAsia="標楷體" w:cs="標楷體" w:hint="eastAsia"/>
          <w:color w:val="auto"/>
          <w:sz w:val="28"/>
          <w:szCs w:val="28"/>
        </w:rPr>
        <w:t>院務會議通過後施行，修正時亦同。</w:t>
      </w:r>
    </w:p>
    <w:p w:rsidR="002D0DCD" w:rsidRPr="004B2EC0" w:rsidRDefault="002D0DCD" w:rsidP="001A1457">
      <w:pPr>
        <w:ind w:rightChars="75" w:right="180"/>
      </w:pPr>
    </w:p>
    <w:sectPr w:rsidR="002D0DCD" w:rsidRPr="004B2EC0" w:rsidSect="001A1457">
      <w:pgSz w:w="12406" w:h="16840"/>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5DC5" w:rsidRDefault="00F95DC5" w:rsidP="00EE2B69">
      <w:r>
        <w:separator/>
      </w:r>
    </w:p>
  </w:endnote>
  <w:endnote w:type="continuationSeparator" w:id="0">
    <w:p w:rsidR="00F95DC5" w:rsidRDefault="00F95DC5" w:rsidP="00EE2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5DC5" w:rsidRDefault="00F95DC5" w:rsidP="00EE2B69">
      <w:r>
        <w:separator/>
      </w:r>
    </w:p>
  </w:footnote>
  <w:footnote w:type="continuationSeparator" w:id="0">
    <w:p w:rsidR="00F95DC5" w:rsidRDefault="00F95DC5" w:rsidP="00EE2B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EC0"/>
    <w:rsid w:val="001901BE"/>
    <w:rsid w:val="001A1457"/>
    <w:rsid w:val="00275882"/>
    <w:rsid w:val="002D0DCD"/>
    <w:rsid w:val="003407CC"/>
    <w:rsid w:val="004247C5"/>
    <w:rsid w:val="004B2EC0"/>
    <w:rsid w:val="004D3189"/>
    <w:rsid w:val="006C09E1"/>
    <w:rsid w:val="006E7EB8"/>
    <w:rsid w:val="006F7E47"/>
    <w:rsid w:val="00702B75"/>
    <w:rsid w:val="00754C7B"/>
    <w:rsid w:val="00A943B3"/>
    <w:rsid w:val="00AE03CC"/>
    <w:rsid w:val="00B44844"/>
    <w:rsid w:val="00EE2B69"/>
    <w:rsid w:val="00F10B68"/>
    <w:rsid w:val="00F84416"/>
    <w:rsid w:val="00F95DC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918931-57F6-429E-9C02-EB01E76B4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B2EC0"/>
    <w:pPr>
      <w:widowControl w:val="0"/>
      <w:autoSpaceDE w:val="0"/>
      <w:autoSpaceDN w:val="0"/>
      <w:adjustRightInd w:val="0"/>
    </w:pPr>
    <w:rPr>
      <w:rFonts w:ascii="新細明體" w:eastAsia="新細明體" w:cs="新細明體"/>
      <w:color w:val="000000"/>
      <w:kern w:val="0"/>
      <w:szCs w:val="24"/>
    </w:rPr>
  </w:style>
  <w:style w:type="paragraph" w:styleId="a3">
    <w:name w:val="Balloon Text"/>
    <w:basedOn w:val="a"/>
    <w:link w:val="a4"/>
    <w:uiPriority w:val="99"/>
    <w:semiHidden/>
    <w:unhideWhenUsed/>
    <w:rsid w:val="001A1457"/>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1A1457"/>
    <w:rPr>
      <w:rFonts w:asciiTheme="majorHAnsi" w:eastAsiaTheme="majorEastAsia" w:hAnsiTheme="majorHAnsi" w:cstheme="majorBidi"/>
      <w:sz w:val="18"/>
      <w:szCs w:val="18"/>
    </w:rPr>
  </w:style>
  <w:style w:type="paragraph" w:styleId="a5">
    <w:name w:val="header"/>
    <w:basedOn w:val="a"/>
    <w:link w:val="a6"/>
    <w:uiPriority w:val="99"/>
    <w:unhideWhenUsed/>
    <w:rsid w:val="00EE2B69"/>
    <w:pPr>
      <w:tabs>
        <w:tab w:val="center" w:pos="4153"/>
        <w:tab w:val="right" w:pos="8306"/>
      </w:tabs>
      <w:snapToGrid w:val="0"/>
    </w:pPr>
    <w:rPr>
      <w:sz w:val="20"/>
      <w:szCs w:val="20"/>
    </w:rPr>
  </w:style>
  <w:style w:type="character" w:customStyle="1" w:styleId="a6">
    <w:name w:val="頁首 字元"/>
    <w:basedOn w:val="a0"/>
    <w:link w:val="a5"/>
    <w:uiPriority w:val="99"/>
    <w:rsid w:val="00EE2B69"/>
    <w:rPr>
      <w:sz w:val="20"/>
      <w:szCs w:val="20"/>
    </w:rPr>
  </w:style>
  <w:style w:type="paragraph" w:styleId="a7">
    <w:name w:val="footer"/>
    <w:basedOn w:val="a"/>
    <w:link w:val="a8"/>
    <w:uiPriority w:val="99"/>
    <w:unhideWhenUsed/>
    <w:rsid w:val="00EE2B69"/>
    <w:pPr>
      <w:tabs>
        <w:tab w:val="center" w:pos="4153"/>
        <w:tab w:val="right" w:pos="8306"/>
      </w:tabs>
      <w:snapToGrid w:val="0"/>
    </w:pPr>
    <w:rPr>
      <w:sz w:val="20"/>
      <w:szCs w:val="20"/>
    </w:rPr>
  </w:style>
  <w:style w:type="character" w:customStyle="1" w:styleId="a8">
    <w:name w:val="頁尾 字元"/>
    <w:basedOn w:val="a0"/>
    <w:link w:val="a7"/>
    <w:uiPriority w:val="99"/>
    <w:rsid w:val="00EE2B6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58</Words>
  <Characters>331</Characters>
  <Application>Microsoft Office Word</Application>
  <DocSecurity>0</DocSecurity>
  <Lines>2</Lines>
  <Paragraphs>1</Paragraphs>
  <ScaleCrop>false</ScaleCrop>
  <Company/>
  <LinksUpToDate>false</LinksUpToDate>
  <CharactersWithSpaces>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2018-12-04T05:38:00Z</cp:lastPrinted>
  <dcterms:created xsi:type="dcterms:W3CDTF">2019-04-15T08:40:00Z</dcterms:created>
  <dcterms:modified xsi:type="dcterms:W3CDTF">2019-05-20T07:20:00Z</dcterms:modified>
</cp:coreProperties>
</file>