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3B" w:rsidRPr="000026CD" w:rsidRDefault="00BB66B0" w:rsidP="009720C5">
      <w:pPr>
        <w:adjustRightInd w:val="0"/>
        <w:snapToGrid w:val="0"/>
        <w:spacing w:afterLines="50" w:after="180" w:line="240" w:lineRule="atLeast"/>
        <w:jc w:val="center"/>
        <w:rPr>
          <w:rFonts w:eastAsia="華康楷書體W7"/>
          <w:spacing w:val="10"/>
          <w:sz w:val="36"/>
          <w:szCs w:val="36"/>
        </w:rPr>
      </w:pPr>
      <w:r w:rsidRPr="000026CD">
        <w:rPr>
          <w:rFonts w:eastAsia="華康楷書體W7"/>
          <w:spacing w:val="10"/>
          <w:sz w:val="36"/>
          <w:szCs w:val="36"/>
        </w:rPr>
        <w:t>國立</w:t>
      </w:r>
      <w:r w:rsidR="009F1D42" w:rsidRPr="000026CD">
        <w:rPr>
          <w:rFonts w:eastAsia="華康楷書體W7"/>
          <w:spacing w:val="10"/>
          <w:sz w:val="36"/>
          <w:szCs w:val="36"/>
        </w:rPr>
        <w:t>臺</w:t>
      </w:r>
      <w:r w:rsidRPr="000026CD">
        <w:rPr>
          <w:rFonts w:eastAsia="華康楷書體W7"/>
          <w:spacing w:val="10"/>
          <w:sz w:val="36"/>
          <w:szCs w:val="36"/>
        </w:rPr>
        <w:t>灣大學生物資源暨農學院教師</w:t>
      </w:r>
      <w:r w:rsidR="00F35E81" w:rsidRPr="000026CD">
        <w:rPr>
          <w:rFonts w:eastAsia="華康楷書體W7"/>
          <w:spacing w:val="10"/>
          <w:sz w:val="36"/>
          <w:szCs w:val="36"/>
        </w:rPr>
        <w:t>評</w:t>
      </w:r>
      <w:r w:rsidR="00364D30" w:rsidRPr="000026CD">
        <w:rPr>
          <w:rFonts w:eastAsia="華康楷書體W7"/>
          <w:spacing w:val="10"/>
          <w:sz w:val="36"/>
          <w:szCs w:val="36"/>
        </w:rPr>
        <w:t>鑑</w:t>
      </w:r>
      <w:r w:rsidR="005127A6" w:rsidRPr="000026CD">
        <w:rPr>
          <w:rFonts w:eastAsia="華康楷書體W7"/>
          <w:spacing w:val="10"/>
          <w:sz w:val="36"/>
          <w:szCs w:val="36"/>
        </w:rPr>
        <w:t>辦法</w:t>
      </w:r>
      <w:r w:rsidR="002B2F94">
        <w:rPr>
          <w:rFonts w:eastAsia="華康楷書體W7" w:hint="eastAsia"/>
          <w:spacing w:val="10"/>
          <w:sz w:val="36"/>
          <w:szCs w:val="36"/>
        </w:rPr>
        <w:t>(</w:t>
      </w:r>
      <w:r w:rsidR="002B2F94">
        <w:rPr>
          <w:rFonts w:eastAsia="華康楷書體W7" w:hint="eastAsia"/>
          <w:spacing w:val="10"/>
          <w:sz w:val="36"/>
          <w:szCs w:val="36"/>
        </w:rPr>
        <w:t>修訂版</w:t>
      </w:r>
      <w:r w:rsidR="002B2F94">
        <w:rPr>
          <w:rFonts w:eastAsia="華康楷書體W7" w:hint="eastAsia"/>
          <w:spacing w:val="10"/>
          <w:sz w:val="36"/>
          <w:szCs w:val="36"/>
        </w:rPr>
        <w:t>)</w:t>
      </w:r>
    </w:p>
    <w:p w:rsidR="000F08D8" w:rsidRPr="000026CD" w:rsidRDefault="000F08D8" w:rsidP="009720C5">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95</w:t>
      </w:r>
      <w:r w:rsidRPr="000026CD">
        <w:rPr>
          <w:rFonts w:eastAsia="華康楷書體W5"/>
          <w:color w:val="000000"/>
          <w:sz w:val="18"/>
          <w:szCs w:val="18"/>
        </w:rPr>
        <w:t>年</w:t>
      </w:r>
      <w:r w:rsidRPr="000026CD">
        <w:rPr>
          <w:rFonts w:eastAsia="華康楷書體W5"/>
          <w:color w:val="000000"/>
          <w:sz w:val="18"/>
          <w:szCs w:val="18"/>
        </w:rPr>
        <w:t>10</w:t>
      </w:r>
      <w:r w:rsidRPr="000026CD">
        <w:rPr>
          <w:rFonts w:eastAsia="華康楷書體W5"/>
          <w:color w:val="000000"/>
          <w:sz w:val="18"/>
          <w:szCs w:val="18"/>
        </w:rPr>
        <w:t>月</w:t>
      </w:r>
      <w:r w:rsidRPr="000026CD">
        <w:rPr>
          <w:rFonts w:eastAsia="華康楷書體W5"/>
          <w:color w:val="000000"/>
          <w:sz w:val="18"/>
          <w:szCs w:val="18"/>
        </w:rPr>
        <w:t>17</w:t>
      </w:r>
      <w:r w:rsidRPr="000026CD">
        <w:rPr>
          <w:rFonts w:eastAsia="華康楷書體W5"/>
          <w:color w:val="000000"/>
          <w:sz w:val="18"/>
          <w:szCs w:val="18"/>
        </w:rPr>
        <w:t>日本校第</w:t>
      </w:r>
      <w:r w:rsidRPr="000026CD">
        <w:rPr>
          <w:rFonts w:eastAsia="華康楷書體W5"/>
          <w:color w:val="000000"/>
          <w:sz w:val="18"/>
          <w:szCs w:val="18"/>
        </w:rPr>
        <w:t>2451</w:t>
      </w:r>
      <w:r w:rsidRPr="000026CD">
        <w:rPr>
          <w:rFonts w:eastAsia="華康楷書體W5"/>
          <w:color w:val="000000"/>
          <w:sz w:val="18"/>
          <w:szCs w:val="18"/>
        </w:rPr>
        <w:t>次行政會議修正通過</w:t>
      </w:r>
    </w:p>
    <w:p w:rsidR="000F08D8" w:rsidRPr="000026CD" w:rsidRDefault="000F08D8" w:rsidP="009720C5">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96</w:t>
      </w:r>
      <w:r w:rsidRPr="000026CD">
        <w:rPr>
          <w:rFonts w:eastAsia="華康楷書體W5"/>
          <w:color w:val="000000"/>
          <w:sz w:val="18"/>
          <w:szCs w:val="18"/>
        </w:rPr>
        <w:t>年</w:t>
      </w:r>
      <w:r w:rsidRPr="000026CD">
        <w:rPr>
          <w:rFonts w:eastAsia="華康楷書體W5"/>
          <w:color w:val="000000"/>
          <w:sz w:val="18"/>
          <w:szCs w:val="18"/>
        </w:rPr>
        <w:t>9</w:t>
      </w:r>
      <w:r w:rsidRPr="000026CD">
        <w:rPr>
          <w:rFonts w:eastAsia="華康楷書體W5"/>
          <w:color w:val="000000"/>
          <w:sz w:val="18"/>
          <w:szCs w:val="18"/>
        </w:rPr>
        <w:t>月</w:t>
      </w:r>
      <w:r w:rsidRPr="000026CD">
        <w:rPr>
          <w:rFonts w:eastAsia="華康楷書體W5"/>
          <w:color w:val="000000"/>
          <w:sz w:val="18"/>
          <w:szCs w:val="18"/>
        </w:rPr>
        <w:t>4</w:t>
      </w:r>
      <w:r w:rsidRPr="000026CD">
        <w:rPr>
          <w:rFonts w:eastAsia="華康楷書體W5"/>
          <w:color w:val="000000"/>
          <w:sz w:val="18"/>
          <w:szCs w:val="18"/>
        </w:rPr>
        <w:t>日本校第</w:t>
      </w:r>
      <w:r w:rsidRPr="000026CD">
        <w:rPr>
          <w:rFonts w:eastAsia="華康楷書體W5"/>
          <w:color w:val="000000"/>
          <w:sz w:val="18"/>
          <w:szCs w:val="18"/>
        </w:rPr>
        <w:t>2493</w:t>
      </w:r>
      <w:r w:rsidRPr="000026CD">
        <w:rPr>
          <w:rFonts w:eastAsia="華康楷書體W5"/>
          <w:color w:val="000000"/>
          <w:sz w:val="18"/>
          <w:szCs w:val="18"/>
        </w:rPr>
        <w:t>次行政會議修正通過</w:t>
      </w:r>
    </w:p>
    <w:p w:rsidR="000F08D8" w:rsidRPr="000026CD" w:rsidRDefault="000F08D8" w:rsidP="009720C5">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97</w:t>
      </w:r>
      <w:r w:rsidRPr="000026CD">
        <w:rPr>
          <w:rFonts w:eastAsia="華康楷書體W5"/>
          <w:color w:val="000000"/>
          <w:sz w:val="18"/>
          <w:szCs w:val="18"/>
        </w:rPr>
        <w:t>年</w:t>
      </w:r>
      <w:r w:rsidRPr="000026CD">
        <w:rPr>
          <w:rFonts w:eastAsia="華康楷書體W5"/>
          <w:color w:val="000000"/>
          <w:sz w:val="18"/>
          <w:szCs w:val="18"/>
        </w:rPr>
        <w:t>11</w:t>
      </w:r>
      <w:r w:rsidRPr="000026CD">
        <w:rPr>
          <w:rFonts w:eastAsia="華康楷書體W5"/>
          <w:color w:val="000000"/>
          <w:sz w:val="18"/>
          <w:szCs w:val="18"/>
        </w:rPr>
        <w:t>月</w:t>
      </w:r>
      <w:r w:rsidRPr="000026CD">
        <w:rPr>
          <w:rFonts w:eastAsia="華康楷書體W5"/>
          <w:color w:val="000000"/>
          <w:sz w:val="18"/>
          <w:szCs w:val="18"/>
        </w:rPr>
        <w:t>18</w:t>
      </w:r>
      <w:r w:rsidRPr="000026CD">
        <w:rPr>
          <w:rFonts w:eastAsia="華康楷書體W5"/>
          <w:color w:val="000000"/>
          <w:sz w:val="18"/>
          <w:szCs w:val="18"/>
        </w:rPr>
        <w:t>日本校第</w:t>
      </w:r>
      <w:r w:rsidRPr="000026CD">
        <w:rPr>
          <w:rFonts w:eastAsia="華康楷書體W5"/>
          <w:color w:val="000000"/>
          <w:sz w:val="18"/>
          <w:szCs w:val="18"/>
        </w:rPr>
        <w:t>2550</w:t>
      </w:r>
      <w:r w:rsidRPr="000026CD">
        <w:rPr>
          <w:rFonts w:eastAsia="華康楷書體W5"/>
          <w:color w:val="000000"/>
          <w:sz w:val="18"/>
          <w:szCs w:val="18"/>
        </w:rPr>
        <w:t>次行政會議修正通過</w:t>
      </w:r>
    </w:p>
    <w:p w:rsidR="000F08D8" w:rsidRPr="000026CD" w:rsidRDefault="000F08D8" w:rsidP="009720C5">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98</w:t>
      </w:r>
      <w:r w:rsidRPr="000026CD">
        <w:rPr>
          <w:rFonts w:eastAsia="華康楷書體W5"/>
          <w:color w:val="000000"/>
          <w:sz w:val="18"/>
          <w:szCs w:val="18"/>
        </w:rPr>
        <w:t>年</w:t>
      </w:r>
      <w:r w:rsidRPr="000026CD">
        <w:rPr>
          <w:rFonts w:eastAsia="華康楷書體W5"/>
          <w:color w:val="000000"/>
          <w:sz w:val="18"/>
          <w:szCs w:val="18"/>
        </w:rPr>
        <w:t>3</w:t>
      </w:r>
      <w:r w:rsidRPr="000026CD">
        <w:rPr>
          <w:rFonts w:eastAsia="華康楷書體W5"/>
          <w:color w:val="000000"/>
          <w:sz w:val="18"/>
          <w:szCs w:val="18"/>
        </w:rPr>
        <w:t>月</w:t>
      </w:r>
      <w:r w:rsidRPr="000026CD">
        <w:rPr>
          <w:rFonts w:eastAsia="華康楷書體W5"/>
          <w:color w:val="000000"/>
          <w:sz w:val="18"/>
          <w:szCs w:val="18"/>
        </w:rPr>
        <w:t>10</w:t>
      </w:r>
      <w:r w:rsidRPr="000026CD">
        <w:rPr>
          <w:rFonts w:eastAsia="華康楷書體W5"/>
          <w:color w:val="000000"/>
          <w:sz w:val="18"/>
          <w:szCs w:val="18"/>
        </w:rPr>
        <w:t>日本校第</w:t>
      </w:r>
      <w:r w:rsidRPr="000026CD">
        <w:rPr>
          <w:rFonts w:eastAsia="華康楷書體W5"/>
          <w:color w:val="000000"/>
          <w:sz w:val="18"/>
          <w:szCs w:val="18"/>
        </w:rPr>
        <w:t>2565</w:t>
      </w:r>
      <w:r w:rsidRPr="000026CD">
        <w:rPr>
          <w:rFonts w:eastAsia="華康楷書體W5"/>
          <w:color w:val="000000"/>
          <w:sz w:val="18"/>
          <w:szCs w:val="18"/>
        </w:rPr>
        <w:t>次行政會議修正通過</w:t>
      </w:r>
    </w:p>
    <w:p w:rsidR="000F08D8" w:rsidRPr="000026CD" w:rsidRDefault="000F08D8" w:rsidP="009720C5">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 xml:space="preserve">  100</w:t>
      </w:r>
      <w:r w:rsidRPr="000026CD">
        <w:rPr>
          <w:rFonts w:eastAsia="華康楷書體W5"/>
          <w:color w:val="000000"/>
          <w:sz w:val="18"/>
          <w:szCs w:val="18"/>
        </w:rPr>
        <w:t>年</w:t>
      </w:r>
      <w:r w:rsidRPr="000026CD">
        <w:rPr>
          <w:rFonts w:eastAsia="華康楷書體W5"/>
          <w:color w:val="000000"/>
          <w:sz w:val="18"/>
          <w:szCs w:val="18"/>
        </w:rPr>
        <w:t>1</w:t>
      </w:r>
      <w:r w:rsidRPr="000026CD">
        <w:rPr>
          <w:rFonts w:eastAsia="華康楷書體W5"/>
          <w:color w:val="000000"/>
          <w:sz w:val="18"/>
          <w:szCs w:val="18"/>
        </w:rPr>
        <w:t>月</w:t>
      </w:r>
      <w:r w:rsidRPr="000026CD">
        <w:rPr>
          <w:rFonts w:eastAsia="華康楷書體W5"/>
          <w:color w:val="000000"/>
          <w:sz w:val="18"/>
          <w:szCs w:val="18"/>
        </w:rPr>
        <w:t>25</w:t>
      </w:r>
      <w:r w:rsidRPr="000026CD">
        <w:rPr>
          <w:rFonts w:eastAsia="華康楷書體W5"/>
          <w:color w:val="000000"/>
          <w:sz w:val="18"/>
          <w:szCs w:val="18"/>
        </w:rPr>
        <w:t>日本校第</w:t>
      </w:r>
      <w:r w:rsidRPr="000026CD">
        <w:rPr>
          <w:rFonts w:eastAsia="華康楷書體W5"/>
          <w:color w:val="000000"/>
          <w:sz w:val="18"/>
          <w:szCs w:val="18"/>
        </w:rPr>
        <w:t>2655</w:t>
      </w:r>
      <w:r w:rsidRPr="000026CD">
        <w:rPr>
          <w:rFonts w:eastAsia="華康楷書體W5"/>
          <w:color w:val="000000"/>
          <w:sz w:val="18"/>
          <w:szCs w:val="18"/>
        </w:rPr>
        <w:t>次行政會議修正通過</w:t>
      </w:r>
    </w:p>
    <w:p w:rsidR="00872AE5" w:rsidRPr="000026CD" w:rsidRDefault="00872AE5" w:rsidP="009720C5">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101</w:t>
      </w:r>
      <w:r w:rsidRPr="000026CD">
        <w:rPr>
          <w:rFonts w:eastAsia="華康楷書體W5"/>
          <w:color w:val="000000"/>
          <w:sz w:val="18"/>
          <w:szCs w:val="18"/>
        </w:rPr>
        <w:t>年</w:t>
      </w:r>
      <w:r w:rsidRPr="000026CD">
        <w:rPr>
          <w:rFonts w:eastAsia="華康楷書體W5"/>
          <w:color w:val="000000"/>
          <w:sz w:val="18"/>
          <w:szCs w:val="18"/>
        </w:rPr>
        <w:t>3</w:t>
      </w:r>
      <w:r w:rsidRPr="000026CD">
        <w:rPr>
          <w:rFonts w:eastAsia="華康楷書體W5"/>
          <w:color w:val="000000"/>
          <w:sz w:val="18"/>
          <w:szCs w:val="18"/>
        </w:rPr>
        <w:t>月</w:t>
      </w:r>
      <w:r w:rsidRPr="000026CD">
        <w:rPr>
          <w:rFonts w:eastAsia="華康楷書體W5"/>
          <w:color w:val="000000"/>
          <w:sz w:val="18"/>
          <w:szCs w:val="18"/>
        </w:rPr>
        <w:t>27</w:t>
      </w:r>
      <w:r w:rsidRPr="000026CD">
        <w:rPr>
          <w:rFonts w:eastAsia="華康楷書體W5"/>
          <w:color w:val="000000"/>
          <w:sz w:val="18"/>
          <w:szCs w:val="18"/>
        </w:rPr>
        <w:t>日本校第</w:t>
      </w:r>
      <w:r w:rsidRPr="000026CD">
        <w:rPr>
          <w:rFonts w:eastAsia="華康楷書體W5"/>
          <w:color w:val="000000"/>
          <w:sz w:val="18"/>
          <w:szCs w:val="18"/>
        </w:rPr>
        <w:t>2709</w:t>
      </w:r>
      <w:r w:rsidRPr="000026CD">
        <w:rPr>
          <w:rFonts w:eastAsia="華康楷書體W5"/>
          <w:color w:val="000000"/>
          <w:sz w:val="18"/>
          <w:szCs w:val="18"/>
        </w:rPr>
        <w:t>次行政會議修正通過</w:t>
      </w:r>
    </w:p>
    <w:p w:rsidR="000F08D8" w:rsidRPr="000026CD" w:rsidRDefault="00B971E9" w:rsidP="001E11B2">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101</w:t>
      </w:r>
      <w:r w:rsidRPr="000026CD">
        <w:rPr>
          <w:rFonts w:eastAsia="華康楷書體W5"/>
          <w:color w:val="000000"/>
          <w:sz w:val="18"/>
          <w:szCs w:val="18"/>
        </w:rPr>
        <w:t>年</w:t>
      </w:r>
      <w:r w:rsidRPr="000026CD">
        <w:rPr>
          <w:rFonts w:eastAsia="華康楷書體W5"/>
          <w:color w:val="000000"/>
          <w:sz w:val="18"/>
          <w:szCs w:val="18"/>
        </w:rPr>
        <w:t>12</w:t>
      </w:r>
      <w:r w:rsidRPr="000026CD">
        <w:rPr>
          <w:rFonts w:eastAsia="華康楷書體W5"/>
          <w:color w:val="000000"/>
          <w:sz w:val="18"/>
          <w:szCs w:val="18"/>
        </w:rPr>
        <w:t>月</w:t>
      </w:r>
      <w:r w:rsidRPr="000026CD">
        <w:rPr>
          <w:rFonts w:eastAsia="華康楷書體W5"/>
          <w:color w:val="000000"/>
          <w:sz w:val="18"/>
          <w:szCs w:val="18"/>
        </w:rPr>
        <w:t>11</w:t>
      </w:r>
      <w:r w:rsidRPr="000026CD">
        <w:rPr>
          <w:rFonts w:eastAsia="華康楷書體W5"/>
          <w:color w:val="000000"/>
          <w:sz w:val="18"/>
          <w:szCs w:val="18"/>
        </w:rPr>
        <w:t>日本校第</w:t>
      </w:r>
      <w:r w:rsidRPr="000026CD">
        <w:rPr>
          <w:rFonts w:eastAsia="華康楷書體W5"/>
          <w:color w:val="000000"/>
          <w:sz w:val="18"/>
          <w:szCs w:val="18"/>
        </w:rPr>
        <w:t>2742</w:t>
      </w:r>
      <w:r w:rsidRPr="000026CD">
        <w:rPr>
          <w:rFonts w:eastAsia="華康楷書體W5"/>
          <w:color w:val="000000"/>
          <w:sz w:val="18"/>
          <w:szCs w:val="18"/>
        </w:rPr>
        <w:t>次行政會議修正通過</w:t>
      </w:r>
    </w:p>
    <w:p w:rsidR="001E11B2" w:rsidRDefault="001E11B2" w:rsidP="00DC0E18">
      <w:pPr>
        <w:adjustRightInd w:val="0"/>
        <w:snapToGrid w:val="0"/>
        <w:spacing w:line="280" w:lineRule="exact"/>
        <w:jc w:val="right"/>
        <w:rPr>
          <w:rFonts w:eastAsia="華康楷書體W5"/>
          <w:color w:val="000000"/>
          <w:sz w:val="18"/>
          <w:szCs w:val="18"/>
        </w:rPr>
      </w:pPr>
      <w:r w:rsidRPr="000026CD">
        <w:rPr>
          <w:rFonts w:eastAsia="華康楷書體W5" w:hint="eastAsia"/>
          <w:color w:val="000000"/>
          <w:sz w:val="18"/>
          <w:szCs w:val="18"/>
        </w:rPr>
        <w:t>102</w:t>
      </w:r>
      <w:r w:rsidRPr="000026CD">
        <w:rPr>
          <w:rFonts w:eastAsia="華康楷書體W5" w:hint="eastAsia"/>
          <w:color w:val="000000"/>
          <w:sz w:val="18"/>
          <w:szCs w:val="18"/>
        </w:rPr>
        <w:t>年</w:t>
      </w:r>
      <w:r w:rsidRPr="000026CD">
        <w:rPr>
          <w:rFonts w:eastAsia="華康楷書體W5" w:hint="eastAsia"/>
          <w:color w:val="000000"/>
          <w:sz w:val="18"/>
          <w:szCs w:val="18"/>
        </w:rPr>
        <w:t>3</w:t>
      </w:r>
      <w:r w:rsidRPr="000026CD">
        <w:rPr>
          <w:rFonts w:eastAsia="華康楷書體W5" w:hint="eastAsia"/>
          <w:color w:val="000000"/>
          <w:sz w:val="18"/>
          <w:szCs w:val="18"/>
        </w:rPr>
        <w:t>月</w:t>
      </w:r>
      <w:r w:rsidRPr="000026CD">
        <w:rPr>
          <w:rFonts w:eastAsia="華康楷書體W5" w:hint="eastAsia"/>
          <w:color w:val="000000"/>
          <w:sz w:val="18"/>
          <w:szCs w:val="18"/>
        </w:rPr>
        <w:t>11</w:t>
      </w:r>
      <w:r w:rsidR="00386274" w:rsidRPr="000026CD">
        <w:rPr>
          <w:rFonts w:eastAsia="華康楷書體W5" w:hint="eastAsia"/>
          <w:color w:val="000000"/>
          <w:sz w:val="18"/>
          <w:szCs w:val="18"/>
        </w:rPr>
        <w:t>日本校核備</w:t>
      </w:r>
    </w:p>
    <w:p w:rsidR="00AE185E" w:rsidRDefault="00AE185E" w:rsidP="00DC0E18">
      <w:pPr>
        <w:adjustRightInd w:val="0"/>
        <w:snapToGrid w:val="0"/>
        <w:spacing w:line="280" w:lineRule="exact"/>
        <w:jc w:val="right"/>
        <w:rPr>
          <w:rFonts w:eastAsia="華康楷書體W5"/>
          <w:color w:val="000000"/>
          <w:sz w:val="18"/>
          <w:szCs w:val="18"/>
        </w:rPr>
      </w:pPr>
      <w:r w:rsidRPr="000026CD">
        <w:rPr>
          <w:rFonts w:eastAsia="華康楷書體W5" w:hint="eastAsia"/>
          <w:color w:val="000000"/>
          <w:sz w:val="18"/>
          <w:szCs w:val="18"/>
        </w:rPr>
        <w:t>10</w:t>
      </w:r>
      <w:r>
        <w:rPr>
          <w:rFonts w:eastAsia="華康楷書體W5" w:hint="eastAsia"/>
          <w:color w:val="000000"/>
          <w:sz w:val="18"/>
          <w:szCs w:val="18"/>
        </w:rPr>
        <w:t>3</w:t>
      </w:r>
      <w:r w:rsidRPr="000026CD">
        <w:rPr>
          <w:rFonts w:eastAsia="華康楷書體W5" w:hint="eastAsia"/>
          <w:color w:val="000000"/>
          <w:sz w:val="18"/>
          <w:szCs w:val="18"/>
        </w:rPr>
        <w:t>年</w:t>
      </w:r>
      <w:r>
        <w:rPr>
          <w:rFonts w:eastAsia="華康楷書體W5" w:hint="eastAsia"/>
          <w:color w:val="000000"/>
          <w:sz w:val="18"/>
          <w:szCs w:val="18"/>
        </w:rPr>
        <w:t>7</w:t>
      </w:r>
      <w:r w:rsidRPr="000026CD">
        <w:rPr>
          <w:rFonts w:eastAsia="華康楷書體W5" w:hint="eastAsia"/>
          <w:color w:val="000000"/>
          <w:sz w:val="18"/>
          <w:szCs w:val="18"/>
        </w:rPr>
        <w:t>月</w:t>
      </w:r>
      <w:r>
        <w:rPr>
          <w:rFonts w:eastAsia="華康楷書體W5" w:hint="eastAsia"/>
          <w:color w:val="000000"/>
          <w:sz w:val="18"/>
          <w:szCs w:val="18"/>
        </w:rPr>
        <w:t>8</w:t>
      </w:r>
      <w:r w:rsidRPr="000026CD">
        <w:rPr>
          <w:rFonts w:eastAsia="華康楷書體W5" w:hint="eastAsia"/>
          <w:color w:val="000000"/>
          <w:sz w:val="18"/>
          <w:szCs w:val="18"/>
        </w:rPr>
        <w:t>日本校核備</w:t>
      </w:r>
    </w:p>
    <w:p w:rsidR="00587799" w:rsidRDefault="00587799" w:rsidP="00DC0E18">
      <w:pPr>
        <w:adjustRightInd w:val="0"/>
        <w:snapToGrid w:val="0"/>
        <w:spacing w:line="280" w:lineRule="exact"/>
        <w:jc w:val="right"/>
        <w:rPr>
          <w:rFonts w:eastAsia="華康楷書體W5"/>
          <w:color w:val="000000"/>
          <w:sz w:val="18"/>
          <w:szCs w:val="18"/>
        </w:rPr>
      </w:pPr>
      <w:r w:rsidRPr="000026CD">
        <w:rPr>
          <w:rFonts w:eastAsia="華康楷書體W5" w:hint="eastAsia"/>
          <w:color w:val="000000"/>
          <w:sz w:val="18"/>
          <w:szCs w:val="18"/>
        </w:rPr>
        <w:t>10</w:t>
      </w:r>
      <w:r>
        <w:rPr>
          <w:rFonts w:eastAsia="華康楷書體W5" w:hint="eastAsia"/>
          <w:color w:val="000000"/>
          <w:sz w:val="18"/>
          <w:szCs w:val="18"/>
        </w:rPr>
        <w:t>4</w:t>
      </w:r>
      <w:r w:rsidRPr="000026CD">
        <w:rPr>
          <w:rFonts w:eastAsia="華康楷書體W5" w:hint="eastAsia"/>
          <w:color w:val="000000"/>
          <w:sz w:val="18"/>
          <w:szCs w:val="18"/>
        </w:rPr>
        <w:t>年</w:t>
      </w:r>
      <w:r>
        <w:rPr>
          <w:rFonts w:eastAsia="華康楷書體W5" w:hint="eastAsia"/>
          <w:color w:val="000000"/>
          <w:sz w:val="18"/>
          <w:szCs w:val="18"/>
        </w:rPr>
        <w:t>8</w:t>
      </w:r>
      <w:r w:rsidRPr="000026CD">
        <w:rPr>
          <w:rFonts w:eastAsia="華康楷書體W5" w:hint="eastAsia"/>
          <w:color w:val="000000"/>
          <w:sz w:val="18"/>
          <w:szCs w:val="18"/>
        </w:rPr>
        <w:t>月</w:t>
      </w:r>
      <w:r>
        <w:rPr>
          <w:rFonts w:eastAsia="華康楷書體W5" w:hint="eastAsia"/>
          <w:color w:val="000000"/>
          <w:sz w:val="18"/>
          <w:szCs w:val="18"/>
        </w:rPr>
        <w:t>13</w:t>
      </w:r>
      <w:r w:rsidRPr="000026CD">
        <w:rPr>
          <w:rFonts w:eastAsia="華康楷書體W5" w:hint="eastAsia"/>
          <w:color w:val="000000"/>
          <w:sz w:val="18"/>
          <w:szCs w:val="18"/>
        </w:rPr>
        <w:t>日本校核備</w:t>
      </w:r>
    </w:p>
    <w:p w:rsidR="002B2F94" w:rsidRDefault="002B2F94" w:rsidP="002B2F94">
      <w:pPr>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10</w:t>
      </w:r>
      <w:r>
        <w:rPr>
          <w:rFonts w:eastAsia="華康楷書體W5" w:hint="eastAsia"/>
          <w:color w:val="000000"/>
          <w:sz w:val="18"/>
          <w:szCs w:val="18"/>
        </w:rPr>
        <w:t>5</w:t>
      </w:r>
      <w:r w:rsidRPr="000026CD">
        <w:rPr>
          <w:rFonts w:eastAsia="華康楷書體W5"/>
          <w:color w:val="000000"/>
          <w:sz w:val="18"/>
          <w:szCs w:val="18"/>
        </w:rPr>
        <w:t>年</w:t>
      </w:r>
      <w:r>
        <w:rPr>
          <w:rFonts w:eastAsia="華康楷書體W5" w:hint="eastAsia"/>
          <w:color w:val="000000"/>
          <w:sz w:val="18"/>
          <w:szCs w:val="18"/>
        </w:rPr>
        <w:t>8</w:t>
      </w:r>
      <w:r w:rsidRPr="000026CD">
        <w:rPr>
          <w:rFonts w:eastAsia="華康楷書體W5"/>
          <w:color w:val="000000"/>
          <w:sz w:val="18"/>
          <w:szCs w:val="18"/>
        </w:rPr>
        <w:t>月</w:t>
      </w:r>
      <w:r>
        <w:rPr>
          <w:rFonts w:eastAsia="華康楷書體W5" w:hint="eastAsia"/>
          <w:color w:val="000000"/>
          <w:sz w:val="18"/>
          <w:szCs w:val="18"/>
        </w:rPr>
        <w:t>30</w:t>
      </w:r>
      <w:r w:rsidRPr="000026CD">
        <w:rPr>
          <w:rFonts w:eastAsia="華康楷書體W5"/>
          <w:color w:val="000000"/>
          <w:sz w:val="18"/>
          <w:szCs w:val="18"/>
        </w:rPr>
        <w:t>日本校第</w:t>
      </w:r>
      <w:r w:rsidRPr="000026CD">
        <w:rPr>
          <w:rFonts w:eastAsia="華康楷書體W5"/>
          <w:color w:val="000000"/>
          <w:sz w:val="18"/>
          <w:szCs w:val="18"/>
        </w:rPr>
        <w:t>2</w:t>
      </w:r>
      <w:r>
        <w:rPr>
          <w:rFonts w:eastAsia="華康楷書體W5" w:hint="eastAsia"/>
          <w:color w:val="000000"/>
          <w:sz w:val="18"/>
          <w:szCs w:val="18"/>
        </w:rPr>
        <w:t>917</w:t>
      </w:r>
      <w:r w:rsidRPr="000026CD">
        <w:rPr>
          <w:rFonts w:eastAsia="華康楷書體W5"/>
          <w:color w:val="000000"/>
          <w:sz w:val="18"/>
          <w:szCs w:val="18"/>
        </w:rPr>
        <w:t>次行政會議</w:t>
      </w:r>
      <w:r>
        <w:rPr>
          <w:rFonts w:eastAsia="華康楷書體W5" w:hint="eastAsia"/>
          <w:color w:val="000000"/>
          <w:sz w:val="18"/>
          <w:szCs w:val="18"/>
        </w:rPr>
        <w:t>討論</w:t>
      </w:r>
      <w:r w:rsidRPr="000026CD">
        <w:rPr>
          <w:rFonts w:eastAsia="華康楷書體W5"/>
          <w:color w:val="000000"/>
          <w:sz w:val="18"/>
          <w:szCs w:val="18"/>
        </w:rPr>
        <w:t>通過</w:t>
      </w:r>
    </w:p>
    <w:p w:rsidR="002B2F94" w:rsidRDefault="002B2F94" w:rsidP="002B2F94">
      <w:pPr>
        <w:wordWrap w:val="0"/>
        <w:adjustRightInd w:val="0"/>
        <w:snapToGrid w:val="0"/>
        <w:spacing w:line="280" w:lineRule="exact"/>
        <w:jc w:val="right"/>
        <w:rPr>
          <w:rFonts w:eastAsia="華康楷書體W5"/>
          <w:color w:val="000000"/>
          <w:sz w:val="18"/>
          <w:szCs w:val="18"/>
        </w:rPr>
      </w:pPr>
      <w:r w:rsidRPr="000026CD">
        <w:rPr>
          <w:rFonts w:eastAsia="華康楷書體W5"/>
          <w:color w:val="000000"/>
          <w:sz w:val="18"/>
          <w:szCs w:val="18"/>
        </w:rPr>
        <w:t>10</w:t>
      </w:r>
      <w:r w:rsidR="00654062">
        <w:rPr>
          <w:rFonts w:eastAsia="華康楷書體W5" w:hint="eastAsia"/>
          <w:color w:val="000000"/>
          <w:sz w:val="18"/>
          <w:szCs w:val="18"/>
        </w:rPr>
        <w:t>9</w:t>
      </w:r>
      <w:r w:rsidRPr="000026CD">
        <w:rPr>
          <w:rFonts w:eastAsia="華康楷書體W5"/>
          <w:color w:val="000000"/>
          <w:sz w:val="18"/>
          <w:szCs w:val="18"/>
        </w:rPr>
        <w:t>年</w:t>
      </w:r>
      <w:r w:rsidR="00A867DA">
        <w:rPr>
          <w:rFonts w:eastAsia="華康楷書體W5" w:hint="eastAsia"/>
          <w:color w:val="000000"/>
          <w:sz w:val="18"/>
          <w:szCs w:val="18"/>
        </w:rPr>
        <w:t>11</w:t>
      </w:r>
      <w:r w:rsidR="00A867DA">
        <w:rPr>
          <w:rFonts w:eastAsia="華康楷書體W5" w:hint="eastAsia"/>
          <w:color w:val="000000"/>
          <w:sz w:val="18"/>
          <w:szCs w:val="18"/>
        </w:rPr>
        <w:t>月</w:t>
      </w:r>
      <w:r w:rsidR="00A867DA">
        <w:rPr>
          <w:rFonts w:eastAsia="華康楷書體W5" w:hint="eastAsia"/>
          <w:color w:val="000000"/>
          <w:sz w:val="18"/>
          <w:szCs w:val="18"/>
        </w:rPr>
        <w:t>24</w:t>
      </w:r>
      <w:r w:rsidR="00A867DA">
        <w:rPr>
          <w:rFonts w:eastAsia="華康楷書體W5" w:hint="eastAsia"/>
          <w:color w:val="000000"/>
          <w:sz w:val="18"/>
          <w:szCs w:val="18"/>
        </w:rPr>
        <w:t>日</w:t>
      </w:r>
      <w:r w:rsidR="00A867DA" w:rsidRPr="000026CD">
        <w:rPr>
          <w:rFonts w:eastAsia="華康楷書體W5"/>
          <w:color w:val="000000"/>
          <w:sz w:val="18"/>
          <w:szCs w:val="18"/>
        </w:rPr>
        <w:t>本校第</w:t>
      </w:r>
      <w:r w:rsidR="00A867DA">
        <w:rPr>
          <w:rFonts w:eastAsia="華康楷書體W5" w:hint="eastAsia"/>
          <w:color w:val="000000"/>
          <w:sz w:val="18"/>
          <w:szCs w:val="18"/>
        </w:rPr>
        <w:t>3082</w:t>
      </w:r>
      <w:r w:rsidR="00A867DA" w:rsidRPr="000026CD">
        <w:rPr>
          <w:rFonts w:eastAsia="華康楷書體W5"/>
          <w:color w:val="000000"/>
          <w:sz w:val="18"/>
          <w:szCs w:val="18"/>
        </w:rPr>
        <w:t>次行政會議修正通過</w:t>
      </w:r>
    </w:p>
    <w:p w:rsidR="00364D30" w:rsidRPr="000026CD" w:rsidRDefault="00364D30" w:rsidP="000026CD">
      <w:pPr>
        <w:suppressAutoHyphens/>
        <w:kinsoku w:val="0"/>
        <w:autoSpaceDE w:val="0"/>
        <w:autoSpaceDN w:val="0"/>
        <w:adjustRightInd w:val="0"/>
        <w:snapToGrid w:val="0"/>
        <w:spacing w:line="360" w:lineRule="exact"/>
        <w:ind w:left="1120" w:hangingChars="400" w:hanging="1120"/>
        <w:jc w:val="both"/>
        <w:rPr>
          <w:rFonts w:eastAsia="華康楷書體W5"/>
          <w:sz w:val="28"/>
          <w:szCs w:val="28"/>
        </w:rPr>
      </w:pPr>
      <w:r w:rsidRPr="000026CD">
        <w:rPr>
          <w:rFonts w:eastAsia="華康楷書體W5"/>
          <w:sz w:val="28"/>
          <w:szCs w:val="28"/>
        </w:rPr>
        <w:t>第一條</w:t>
      </w:r>
      <w:r w:rsidRPr="000026CD">
        <w:rPr>
          <w:rFonts w:eastAsia="華康楷書體W5"/>
          <w:sz w:val="28"/>
          <w:szCs w:val="28"/>
        </w:rPr>
        <w:t xml:space="preserve">  </w:t>
      </w:r>
      <w:r w:rsidR="00587799" w:rsidRPr="00587799">
        <w:rPr>
          <w:rFonts w:eastAsia="華康楷書體W5" w:hint="eastAsia"/>
          <w:sz w:val="28"/>
          <w:szCs w:val="28"/>
        </w:rPr>
        <w:t>國立臺灣大學生物資源暨農學院（以下簡稱本院）為提昇教師榮譽，增進教學、研究與服務水準，特依本校教師評鑑準則第十三條規定訂定本辦法。</w:t>
      </w:r>
    </w:p>
    <w:p w:rsidR="00364D30" w:rsidRPr="000026CD" w:rsidRDefault="00364D30" w:rsidP="000026CD">
      <w:pPr>
        <w:suppressAutoHyphens/>
        <w:kinsoku w:val="0"/>
        <w:autoSpaceDE w:val="0"/>
        <w:autoSpaceDN w:val="0"/>
        <w:adjustRightInd w:val="0"/>
        <w:snapToGrid w:val="0"/>
        <w:spacing w:beforeLines="50" w:before="180" w:line="360" w:lineRule="exact"/>
        <w:ind w:left="1120" w:hangingChars="400" w:hanging="1120"/>
        <w:jc w:val="both"/>
        <w:rPr>
          <w:rFonts w:eastAsia="華康楷書體W5"/>
          <w:sz w:val="28"/>
          <w:szCs w:val="28"/>
        </w:rPr>
      </w:pPr>
      <w:r w:rsidRPr="000026CD">
        <w:rPr>
          <w:rFonts w:eastAsia="華康楷書體W5"/>
          <w:sz w:val="28"/>
          <w:szCs w:val="28"/>
        </w:rPr>
        <w:t>第二條</w:t>
      </w:r>
      <w:r w:rsidRPr="000026CD">
        <w:rPr>
          <w:rFonts w:eastAsia="華康楷書體W5"/>
          <w:sz w:val="28"/>
          <w:szCs w:val="28"/>
        </w:rPr>
        <w:t xml:space="preserve">  </w:t>
      </w:r>
      <w:r w:rsidRPr="000026CD">
        <w:rPr>
          <w:rFonts w:eastAsia="華康楷書體W5"/>
          <w:sz w:val="28"/>
          <w:szCs w:val="28"/>
        </w:rPr>
        <w:t>為執行評鑑任務，本院應設置「生物資源暨農學院教師評鑑委員會」，其設置辦法由院務會議另定之，並報校核備。</w:t>
      </w:r>
    </w:p>
    <w:p w:rsidR="00364D30" w:rsidRPr="000026CD" w:rsidRDefault="00364D30" w:rsidP="000026CD">
      <w:pPr>
        <w:suppressAutoHyphens/>
        <w:kinsoku w:val="0"/>
        <w:autoSpaceDE w:val="0"/>
        <w:autoSpaceDN w:val="0"/>
        <w:adjustRightInd w:val="0"/>
        <w:snapToGrid w:val="0"/>
        <w:spacing w:beforeLines="50" w:before="180" w:line="360" w:lineRule="exact"/>
        <w:ind w:left="1120" w:hangingChars="400" w:hanging="1120"/>
        <w:jc w:val="both"/>
        <w:rPr>
          <w:rFonts w:eastAsia="華康楷書體W5"/>
          <w:color w:val="000000"/>
          <w:sz w:val="28"/>
          <w:szCs w:val="28"/>
        </w:rPr>
      </w:pPr>
      <w:r w:rsidRPr="000026CD">
        <w:rPr>
          <w:rFonts w:eastAsia="華康楷書體W5"/>
          <w:sz w:val="28"/>
          <w:szCs w:val="28"/>
        </w:rPr>
        <w:t>第三條</w:t>
      </w:r>
      <w:r w:rsidRPr="000026CD">
        <w:rPr>
          <w:rFonts w:eastAsia="華康楷書體W5"/>
          <w:sz w:val="28"/>
          <w:szCs w:val="28"/>
        </w:rPr>
        <w:t xml:space="preserve">  </w:t>
      </w:r>
      <w:r w:rsidR="00DB4A44" w:rsidRPr="00DB4A44">
        <w:rPr>
          <w:rFonts w:eastAsia="華康楷書體W5" w:hint="eastAsia"/>
          <w:sz w:val="28"/>
          <w:szCs w:val="28"/>
        </w:rPr>
        <w:t>一百零五年八月一日以後聘任之助理教授依第七條之規定辦理評鑑，其餘接受評鑑之教師應將五年內教學、研究與服務成果，檢附教師評鑑表（如附件）及相關資料提送本院教師評鑑委員會評鑑；本院並於每年四月底前完成作業，將評鑑結果及評鑑會議紀錄</w:t>
      </w:r>
      <w:bookmarkStart w:id="0" w:name="_GoBack"/>
      <w:bookmarkEnd w:id="0"/>
      <w:r w:rsidR="00DB4A44" w:rsidRPr="00DB4A44">
        <w:rPr>
          <w:rFonts w:eastAsia="華康楷書體W5" w:hint="eastAsia"/>
          <w:sz w:val="28"/>
          <w:szCs w:val="28"/>
        </w:rPr>
        <w:t>報校備查。</w:t>
      </w:r>
    </w:p>
    <w:p w:rsidR="00FE5909" w:rsidRPr="00FE5909" w:rsidRDefault="00364D30" w:rsidP="00FE5909">
      <w:pPr>
        <w:suppressAutoHyphens/>
        <w:autoSpaceDE w:val="0"/>
        <w:autoSpaceDN w:val="0"/>
        <w:adjustRightInd w:val="0"/>
        <w:snapToGrid w:val="0"/>
        <w:spacing w:beforeLines="50" w:before="180" w:line="360" w:lineRule="exact"/>
        <w:ind w:left="1120" w:hangingChars="400" w:hanging="1120"/>
        <w:jc w:val="both"/>
        <w:rPr>
          <w:rFonts w:eastAsia="華康楷書體W5"/>
          <w:color w:val="000000"/>
          <w:sz w:val="28"/>
          <w:szCs w:val="28"/>
        </w:rPr>
      </w:pPr>
      <w:r w:rsidRPr="000026CD">
        <w:rPr>
          <w:rFonts w:eastAsia="華康楷書體W5"/>
          <w:sz w:val="28"/>
          <w:szCs w:val="28"/>
        </w:rPr>
        <w:t>第四條</w:t>
      </w:r>
      <w:r w:rsidRPr="000026CD">
        <w:rPr>
          <w:rFonts w:eastAsia="華康楷書體W5"/>
          <w:sz w:val="28"/>
          <w:szCs w:val="28"/>
        </w:rPr>
        <w:t xml:space="preserve">  </w:t>
      </w:r>
      <w:r w:rsidR="00FE5909" w:rsidRPr="00FE5909">
        <w:rPr>
          <w:rFonts w:eastAsia="華康楷書體W5" w:hint="eastAsia"/>
          <w:color w:val="000000"/>
          <w:sz w:val="28"/>
          <w:szCs w:val="28"/>
        </w:rPr>
        <w:t>各級教師評鑑期程如下：</w:t>
      </w:r>
    </w:p>
    <w:p w:rsidR="00FE5909" w:rsidRPr="00FE5909" w:rsidRDefault="00FE5909" w:rsidP="00FE5909">
      <w:pPr>
        <w:suppressAutoHyphens/>
        <w:autoSpaceDE w:val="0"/>
        <w:autoSpaceDN w:val="0"/>
        <w:adjustRightInd w:val="0"/>
        <w:snapToGrid w:val="0"/>
        <w:spacing w:beforeLines="50" w:before="180" w:line="360" w:lineRule="exact"/>
        <w:ind w:leftChars="450" w:left="1640" w:hangingChars="200" w:hanging="560"/>
        <w:jc w:val="both"/>
        <w:rPr>
          <w:rFonts w:eastAsia="華康楷書體W5"/>
          <w:color w:val="000000"/>
          <w:sz w:val="28"/>
          <w:szCs w:val="28"/>
        </w:rPr>
      </w:pPr>
      <w:r w:rsidRPr="00FE5909">
        <w:rPr>
          <w:rFonts w:eastAsia="華康楷書體W5" w:hint="eastAsia"/>
          <w:color w:val="000000"/>
          <w:sz w:val="28"/>
          <w:szCs w:val="28"/>
        </w:rPr>
        <w:t>一、講師：八十七年一月九日以前聘任者，每五年內應由院實施一次評鑑；八十七年一月十日以後聘任者，應於來校服務五年內由院實施第一次評鑑，評鑑通過者，其後每三年內應由院實施一次評鑑。</w:t>
      </w:r>
    </w:p>
    <w:p w:rsidR="00FE5909" w:rsidRPr="00FE5909" w:rsidRDefault="00FE5909" w:rsidP="00FE5909">
      <w:pPr>
        <w:suppressAutoHyphens/>
        <w:autoSpaceDE w:val="0"/>
        <w:autoSpaceDN w:val="0"/>
        <w:adjustRightInd w:val="0"/>
        <w:snapToGrid w:val="0"/>
        <w:spacing w:beforeLines="50" w:before="180" w:line="360" w:lineRule="exact"/>
        <w:ind w:leftChars="450" w:left="1640" w:hangingChars="200" w:hanging="560"/>
        <w:jc w:val="both"/>
        <w:rPr>
          <w:rFonts w:eastAsia="華康楷書體W5"/>
          <w:color w:val="000000"/>
          <w:sz w:val="28"/>
          <w:szCs w:val="28"/>
        </w:rPr>
      </w:pPr>
      <w:r w:rsidRPr="00FE5909">
        <w:rPr>
          <w:rFonts w:eastAsia="華康楷書體W5" w:hint="eastAsia"/>
          <w:color w:val="000000"/>
          <w:sz w:val="28"/>
          <w:szCs w:val="28"/>
        </w:rPr>
        <w:t>二、助理教授：八十七年一月九日以前聘任者，每五年內應由院實施一次評鑑；八十七年一月十日以後至一百零五年七月三十一日以前聘任者，應於來校服務五年內由院實施第一次評鑑，評鑑通過者，其後每三年內應由院實施一次評鑑；一百零五年八月一日以後聘任者，依第七條相關規定實施評鑑。</w:t>
      </w:r>
    </w:p>
    <w:p w:rsidR="00FE5909" w:rsidRPr="00FE5909" w:rsidRDefault="00FE5909" w:rsidP="00FE5909">
      <w:pPr>
        <w:suppressAutoHyphens/>
        <w:autoSpaceDE w:val="0"/>
        <w:autoSpaceDN w:val="0"/>
        <w:adjustRightInd w:val="0"/>
        <w:snapToGrid w:val="0"/>
        <w:spacing w:beforeLines="50" w:before="180" w:line="360" w:lineRule="exact"/>
        <w:ind w:leftChars="450" w:left="2200" w:hangingChars="400" w:hanging="1120"/>
        <w:jc w:val="both"/>
        <w:rPr>
          <w:rFonts w:eastAsia="華康楷書體W5"/>
          <w:color w:val="000000"/>
          <w:sz w:val="28"/>
          <w:szCs w:val="28"/>
        </w:rPr>
      </w:pPr>
      <w:r w:rsidRPr="00FE5909">
        <w:rPr>
          <w:rFonts w:eastAsia="華康楷書體W5" w:hint="eastAsia"/>
          <w:color w:val="000000"/>
          <w:sz w:val="28"/>
          <w:szCs w:val="28"/>
        </w:rPr>
        <w:t>三、副教授及教授每五年內應由院實施一次評鑑。</w:t>
      </w:r>
    </w:p>
    <w:p w:rsidR="00FE5909" w:rsidRPr="00FE5909" w:rsidRDefault="00FE5909" w:rsidP="00FE5909">
      <w:pPr>
        <w:suppressAutoHyphens/>
        <w:autoSpaceDE w:val="0"/>
        <w:autoSpaceDN w:val="0"/>
        <w:adjustRightInd w:val="0"/>
        <w:snapToGrid w:val="0"/>
        <w:spacing w:beforeLines="50" w:before="180" w:line="360" w:lineRule="exact"/>
        <w:ind w:leftChars="450" w:left="1080"/>
        <w:jc w:val="both"/>
        <w:rPr>
          <w:rFonts w:eastAsia="華康楷書體W5"/>
          <w:color w:val="000000"/>
          <w:sz w:val="28"/>
          <w:szCs w:val="28"/>
        </w:rPr>
      </w:pPr>
      <w:r w:rsidRPr="00FE5909">
        <w:rPr>
          <w:rFonts w:eastAsia="華康楷書體W5" w:hint="eastAsia"/>
          <w:color w:val="000000"/>
          <w:sz w:val="28"/>
          <w:szCs w:val="28"/>
        </w:rPr>
        <w:t>教師為自本校其他單位轉入現職單位者，其應受評期限應將於原單位服務之時間計入，原單位評鑑結果得列入參考。</w:t>
      </w:r>
    </w:p>
    <w:p w:rsidR="00FE5909" w:rsidRPr="00FE5909" w:rsidRDefault="00FE5909" w:rsidP="00FE5909">
      <w:pPr>
        <w:suppressAutoHyphens/>
        <w:autoSpaceDE w:val="0"/>
        <w:autoSpaceDN w:val="0"/>
        <w:adjustRightInd w:val="0"/>
        <w:snapToGrid w:val="0"/>
        <w:spacing w:beforeLines="50" w:before="180" w:line="360" w:lineRule="exact"/>
        <w:ind w:leftChars="450" w:left="1080"/>
        <w:jc w:val="both"/>
        <w:rPr>
          <w:rFonts w:eastAsia="華康楷書體W5"/>
          <w:color w:val="000000"/>
          <w:sz w:val="28"/>
          <w:szCs w:val="28"/>
        </w:rPr>
      </w:pPr>
      <w:r w:rsidRPr="00FE5909">
        <w:rPr>
          <w:rFonts w:eastAsia="華康楷書體W5" w:hint="eastAsia"/>
          <w:color w:val="000000"/>
          <w:sz w:val="28"/>
          <w:szCs w:val="28"/>
        </w:rPr>
        <w:t>副教授以下教師如併計他機構資歷已符合升等年資，而主動要求提早評鑑者，經本院同意後，得辦理評鑑。</w:t>
      </w:r>
    </w:p>
    <w:p w:rsidR="00364D30" w:rsidRPr="000026CD" w:rsidRDefault="00FE5909" w:rsidP="00FE5909">
      <w:pPr>
        <w:suppressAutoHyphens/>
        <w:autoSpaceDE w:val="0"/>
        <w:autoSpaceDN w:val="0"/>
        <w:adjustRightInd w:val="0"/>
        <w:snapToGrid w:val="0"/>
        <w:spacing w:beforeLines="50" w:before="180" w:line="360" w:lineRule="exact"/>
        <w:ind w:leftChars="450" w:left="1080"/>
        <w:jc w:val="both"/>
        <w:rPr>
          <w:rFonts w:eastAsia="華康楷書體W5"/>
          <w:color w:val="000000"/>
          <w:sz w:val="28"/>
          <w:szCs w:val="28"/>
        </w:rPr>
      </w:pPr>
      <w:r w:rsidRPr="00FE5909">
        <w:rPr>
          <w:rFonts w:eastAsia="華康楷書體W5" w:hint="eastAsia"/>
          <w:color w:val="000000"/>
          <w:sz w:val="28"/>
          <w:szCs w:val="28"/>
        </w:rPr>
        <w:t>教師於升等通過後，應接受評鑑之期限，自該次升等通過後當學期重新起算。</w:t>
      </w:r>
    </w:p>
    <w:p w:rsidR="00637665" w:rsidRPr="00FE5909" w:rsidRDefault="00637665" w:rsidP="00637665">
      <w:pPr>
        <w:suppressAutoHyphens/>
        <w:autoSpaceDE w:val="0"/>
        <w:autoSpaceDN w:val="0"/>
        <w:snapToGrid w:val="0"/>
        <w:spacing w:beforeLines="50" w:before="180" w:line="360" w:lineRule="exact"/>
        <w:ind w:left="1120" w:hangingChars="400" w:hanging="1120"/>
        <w:jc w:val="both"/>
        <w:rPr>
          <w:rFonts w:eastAsia="華康楷書體W5"/>
          <w:color w:val="000000"/>
          <w:sz w:val="28"/>
          <w:szCs w:val="28"/>
        </w:rPr>
      </w:pPr>
      <w:r w:rsidRPr="000026CD">
        <w:rPr>
          <w:rFonts w:eastAsia="華康楷書體W5"/>
          <w:sz w:val="28"/>
          <w:szCs w:val="28"/>
        </w:rPr>
        <w:lastRenderedPageBreak/>
        <w:t>第五條</w:t>
      </w:r>
      <w:r w:rsidRPr="000026CD">
        <w:rPr>
          <w:rFonts w:eastAsia="華康楷書體W5"/>
          <w:sz w:val="28"/>
          <w:szCs w:val="28"/>
        </w:rPr>
        <w:t xml:space="preserve">  </w:t>
      </w:r>
      <w:r w:rsidRPr="00FE5909">
        <w:rPr>
          <w:rFonts w:eastAsia="華康楷書體W5" w:hint="eastAsia"/>
          <w:color w:val="000000"/>
          <w:sz w:val="28"/>
          <w:szCs w:val="28"/>
        </w:rPr>
        <w:t>本院教師應經評鑑通過，始得提請升等。但一百零五年八月一日以後聘任之助理教授依第七條之規定辦理評鑑。</w:t>
      </w:r>
    </w:p>
    <w:p w:rsidR="00CD58FC" w:rsidRPr="00FE5909" w:rsidRDefault="00CD58FC" w:rsidP="00CD58FC">
      <w:pPr>
        <w:suppressAutoHyphens/>
        <w:autoSpaceDE w:val="0"/>
        <w:autoSpaceDN w:val="0"/>
        <w:snapToGrid w:val="0"/>
        <w:spacing w:beforeLines="50" w:before="180" w:line="360" w:lineRule="exact"/>
        <w:ind w:leftChars="450" w:left="1080"/>
        <w:jc w:val="both"/>
        <w:rPr>
          <w:rFonts w:eastAsia="華康楷書體W5"/>
          <w:color w:val="000000"/>
          <w:sz w:val="28"/>
          <w:szCs w:val="28"/>
        </w:rPr>
      </w:pPr>
      <w:r w:rsidRPr="00FE5909">
        <w:rPr>
          <w:rFonts w:eastAsia="華康楷書體W5" w:hint="eastAsia"/>
          <w:color w:val="000000"/>
          <w:sz w:val="28"/>
          <w:szCs w:val="28"/>
        </w:rPr>
        <w:t>一百零五年七月三十一日以前聘任之助理教授，於八年內未獲通過升等申請者，視為覆評不通過，</w:t>
      </w:r>
      <w:r w:rsidR="00614733" w:rsidRPr="00614733">
        <w:rPr>
          <w:rFonts w:eastAsia="華康楷書體W5" w:hint="eastAsia"/>
          <w:color w:val="000000"/>
          <w:sz w:val="28"/>
          <w:szCs w:val="28"/>
        </w:rPr>
        <w:t>依大學法</w:t>
      </w:r>
      <w:r w:rsidR="00614733" w:rsidRPr="00614733">
        <w:rPr>
          <w:rFonts w:eastAsia="華康楷書體W5" w:hint="eastAsia"/>
          <w:b/>
          <w:color w:val="FF0000"/>
          <w:sz w:val="28"/>
          <w:szCs w:val="28"/>
          <w:u w:val="single"/>
        </w:rPr>
        <w:t>及教師法</w:t>
      </w:r>
      <w:r w:rsidR="00614733" w:rsidRPr="00614733">
        <w:rPr>
          <w:rFonts w:eastAsia="華康楷書體W5" w:hint="eastAsia"/>
          <w:color w:val="000000"/>
          <w:sz w:val="28"/>
          <w:szCs w:val="28"/>
        </w:rPr>
        <w:t>規定，提校教評會決議不予續聘</w:t>
      </w:r>
      <w:r w:rsidR="00614733" w:rsidRPr="00614733">
        <w:rPr>
          <w:rFonts w:eastAsia="華康楷書體W5" w:hint="eastAsia"/>
          <w:b/>
          <w:color w:val="FF0000"/>
          <w:sz w:val="28"/>
          <w:szCs w:val="28"/>
          <w:u w:val="single"/>
        </w:rPr>
        <w:t>或資遣</w:t>
      </w:r>
      <w:r w:rsidR="00614733" w:rsidRPr="00614733">
        <w:rPr>
          <w:rFonts w:eastAsia="華康楷書體W5" w:hint="eastAsia"/>
          <w:color w:val="000000"/>
          <w:sz w:val="28"/>
          <w:szCs w:val="28"/>
        </w:rPr>
        <w:t>。</w:t>
      </w:r>
      <w:r w:rsidRPr="00FE5909">
        <w:rPr>
          <w:rFonts w:eastAsia="華康楷書體W5" w:hint="eastAsia"/>
          <w:color w:val="000000"/>
          <w:sz w:val="28"/>
          <w:szCs w:val="28"/>
        </w:rPr>
        <w:t>因遭受重大變故者，得檢具證明簽經本院及校方核准後，延長前項所定八年內應獲本院通過升等申請之年限。其延長年限</w:t>
      </w:r>
      <w:r w:rsidRPr="00E95C55">
        <w:rPr>
          <w:rFonts w:eastAsia="華康楷書體W5" w:hint="eastAsia"/>
          <w:b/>
          <w:color w:val="FF0000"/>
          <w:sz w:val="28"/>
          <w:szCs w:val="28"/>
          <w:u w:val="single"/>
        </w:rPr>
        <w:t>為一年</w:t>
      </w:r>
      <w:r>
        <w:rPr>
          <w:rFonts w:ascii="標楷體" w:eastAsia="標楷體" w:hAnsi="標楷體" w:hint="eastAsia"/>
          <w:b/>
          <w:color w:val="FF0000"/>
          <w:sz w:val="28"/>
          <w:szCs w:val="28"/>
          <w:u w:val="single"/>
        </w:rPr>
        <w:t>，</w:t>
      </w:r>
      <w:r w:rsidRPr="00E95C55">
        <w:rPr>
          <w:rFonts w:eastAsia="華康楷書體W5" w:hint="eastAsia"/>
          <w:b/>
          <w:color w:val="FF0000"/>
          <w:sz w:val="28"/>
          <w:szCs w:val="28"/>
          <w:u w:val="single"/>
        </w:rPr>
        <w:t>以</w:t>
      </w:r>
      <w:r>
        <w:rPr>
          <w:rFonts w:eastAsia="華康楷書體W5" w:hint="eastAsia"/>
          <w:b/>
          <w:color w:val="FF0000"/>
          <w:sz w:val="28"/>
          <w:szCs w:val="28"/>
          <w:u w:val="single"/>
        </w:rPr>
        <w:t>二</w:t>
      </w:r>
      <w:r w:rsidRPr="00E95C55">
        <w:rPr>
          <w:rFonts w:eastAsia="華康楷書體W5" w:hint="eastAsia"/>
          <w:b/>
          <w:color w:val="FF0000"/>
          <w:sz w:val="28"/>
          <w:szCs w:val="28"/>
          <w:u w:val="single"/>
        </w:rPr>
        <w:t>次為限</w:t>
      </w:r>
      <w:r w:rsidRPr="00FE5909">
        <w:rPr>
          <w:rFonts w:eastAsia="華康楷書體W5" w:hint="eastAsia"/>
          <w:color w:val="000000"/>
          <w:sz w:val="28"/>
          <w:szCs w:val="28"/>
        </w:rPr>
        <w:t>。</w:t>
      </w:r>
    </w:p>
    <w:p w:rsidR="008F0624" w:rsidRDefault="00637665" w:rsidP="008F0624">
      <w:pPr>
        <w:suppressAutoHyphens/>
        <w:kinsoku w:val="0"/>
        <w:autoSpaceDE w:val="0"/>
        <w:autoSpaceDN w:val="0"/>
        <w:adjustRightInd w:val="0"/>
        <w:snapToGrid w:val="0"/>
        <w:spacing w:beforeLines="50" w:before="180" w:line="360" w:lineRule="exact"/>
        <w:ind w:leftChars="413" w:left="1117" w:hangingChars="45" w:hanging="126"/>
        <w:jc w:val="both"/>
        <w:rPr>
          <w:rFonts w:eastAsia="華康楷書體W5"/>
          <w:color w:val="000000"/>
          <w:sz w:val="28"/>
          <w:szCs w:val="28"/>
        </w:rPr>
      </w:pPr>
      <w:r w:rsidRPr="00FE5909">
        <w:rPr>
          <w:rFonts w:eastAsia="華康楷書體W5" w:hint="eastAsia"/>
          <w:color w:val="000000"/>
          <w:sz w:val="28"/>
          <w:szCs w:val="28"/>
        </w:rPr>
        <w:t>助理教授獲准延後評鑑及留職停薪期間，不計入前二項未升等之年數。</w:t>
      </w:r>
    </w:p>
    <w:p w:rsidR="008F0624" w:rsidRPr="00FE5909" w:rsidRDefault="008F0624" w:rsidP="008F0624">
      <w:pPr>
        <w:suppressAutoHyphens/>
        <w:kinsoku w:val="0"/>
        <w:autoSpaceDE w:val="0"/>
        <w:autoSpaceDN w:val="0"/>
        <w:adjustRightInd w:val="0"/>
        <w:snapToGrid w:val="0"/>
        <w:spacing w:beforeLines="50" w:before="180" w:line="360" w:lineRule="exact"/>
        <w:ind w:left="1120" w:hangingChars="400" w:hanging="1120"/>
        <w:jc w:val="both"/>
        <w:rPr>
          <w:rFonts w:eastAsia="華康楷書體W5"/>
          <w:color w:val="000000"/>
          <w:sz w:val="28"/>
          <w:szCs w:val="28"/>
        </w:rPr>
      </w:pPr>
      <w:r w:rsidRPr="000026CD">
        <w:rPr>
          <w:rFonts w:eastAsia="華康楷書體W5"/>
          <w:sz w:val="28"/>
          <w:szCs w:val="28"/>
        </w:rPr>
        <w:t>第六條</w:t>
      </w:r>
      <w:r w:rsidRPr="000026CD">
        <w:rPr>
          <w:rFonts w:eastAsia="華康楷書體W5"/>
          <w:sz w:val="28"/>
          <w:szCs w:val="28"/>
        </w:rPr>
        <w:t xml:space="preserve">  </w:t>
      </w:r>
      <w:r w:rsidRPr="00FE5909">
        <w:rPr>
          <w:rFonts w:eastAsia="華康楷書體W5" w:hint="eastAsia"/>
          <w:color w:val="000000"/>
          <w:sz w:val="28"/>
          <w:szCs w:val="28"/>
        </w:rPr>
        <w:t>評鑑不通過者，院方應敘明具體理由通知受評教師並就其教學、研究、服務方向及成果提出改善建議，且由院協調</w:t>
      </w:r>
      <w:r w:rsidRPr="00534DD4">
        <w:rPr>
          <w:rFonts w:eastAsia="華康楷書體W5" w:hint="eastAsia"/>
          <w:b/>
          <w:color w:val="FF0000"/>
          <w:sz w:val="28"/>
          <w:szCs w:val="28"/>
          <w:u w:val="single"/>
        </w:rPr>
        <w:t>學</w:t>
      </w:r>
      <w:r w:rsidRPr="00FE5909">
        <w:rPr>
          <w:rFonts w:eastAsia="華康楷書體W5" w:hint="eastAsia"/>
          <w:color w:val="000000"/>
          <w:sz w:val="28"/>
          <w:szCs w:val="28"/>
        </w:rPr>
        <w:t>系</w:t>
      </w:r>
      <w:r w:rsidRPr="00534DD4">
        <w:rPr>
          <w:rFonts w:eastAsia="華康楷書體W5" w:hint="eastAsia"/>
          <w:b/>
          <w:color w:val="FF0000"/>
          <w:sz w:val="28"/>
          <w:szCs w:val="28"/>
          <w:u w:val="single"/>
        </w:rPr>
        <w:t>(</w:t>
      </w:r>
      <w:r w:rsidRPr="00FE5909">
        <w:rPr>
          <w:rFonts w:eastAsia="華康楷書體W5" w:hint="eastAsia"/>
          <w:color w:val="000000"/>
          <w:sz w:val="28"/>
          <w:szCs w:val="28"/>
        </w:rPr>
        <w:t>所、學位學程</w:t>
      </w:r>
      <w:r w:rsidRPr="00534DD4">
        <w:rPr>
          <w:rFonts w:eastAsia="華康楷書體W5" w:hint="eastAsia"/>
          <w:b/>
          <w:color w:val="FF0000"/>
          <w:sz w:val="28"/>
          <w:szCs w:val="28"/>
          <w:u w:val="single"/>
        </w:rPr>
        <w:t>)</w:t>
      </w:r>
      <w:r w:rsidRPr="00FE5909">
        <w:rPr>
          <w:rFonts w:eastAsia="華康楷書體W5" w:hint="eastAsia"/>
          <w:color w:val="000000"/>
          <w:sz w:val="28"/>
          <w:szCs w:val="28"/>
        </w:rPr>
        <w:t>給予協助於二年內（自評鑑未過之次學期起算）由院進行覆評，覆評仍不通過時，</w:t>
      </w:r>
      <w:r w:rsidR="00614733" w:rsidRPr="00614733">
        <w:rPr>
          <w:rFonts w:eastAsia="華康楷書體W5" w:hint="eastAsia"/>
          <w:color w:val="000000"/>
          <w:sz w:val="28"/>
          <w:szCs w:val="28"/>
        </w:rPr>
        <w:t>依大學法</w:t>
      </w:r>
      <w:r w:rsidR="00614733" w:rsidRPr="00614733">
        <w:rPr>
          <w:rFonts w:eastAsia="華康楷書體W5" w:hint="eastAsia"/>
          <w:b/>
          <w:color w:val="FF0000"/>
          <w:sz w:val="28"/>
          <w:szCs w:val="28"/>
          <w:u w:val="single"/>
        </w:rPr>
        <w:t>及教師法</w:t>
      </w:r>
      <w:r w:rsidR="00614733" w:rsidRPr="00614733">
        <w:rPr>
          <w:rFonts w:eastAsia="華康楷書體W5" w:hint="eastAsia"/>
          <w:color w:val="000000"/>
          <w:sz w:val="28"/>
          <w:szCs w:val="28"/>
        </w:rPr>
        <w:t>規定，提校教評會決議不予續聘</w:t>
      </w:r>
      <w:r w:rsidR="00614733" w:rsidRPr="00614733">
        <w:rPr>
          <w:rFonts w:eastAsia="華康楷書體W5" w:hint="eastAsia"/>
          <w:b/>
          <w:color w:val="FF0000"/>
          <w:sz w:val="28"/>
          <w:szCs w:val="28"/>
          <w:u w:val="single"/>
        </w:rPr>
        <w:t>或資遣</w:t>
      </w:r>
      <w:r w:rsidR="00614733" w:rsidRPr="00614733">
        <w:rPr>
          <w:rFonts w:eastAsia="華康楷書體W5" w:hint="eastAsia"/>
          <w:color w:val="000000"/>
          <w:sz w:val="28"/>
          <w:szCs w:val="28"/>
        </w:rPr>
        <w:t>。</w:t>
      </w:r>
      <w:r w:rsidRPr="00FE5909">
        <w:rPr>
          <w:rFonts w:eastAsia="華康楷書體W5" w:hint="eastAsia"/>
          <w:color w:val="000000"/>
          <w:sz w:val="28"/>
          <w:szCs w:val="28"/>
        </w:rPr>
        <w:t>惟一百零五年八月一日以後聘任之助理教授第一次評鑑不通過時，應依第七條相關規定辦理。</w:t>
      </w:r>
    </w:p>
    <w:p w:rsidR="008F0624" w:rsidRPr="000026CD" w:rsidRDefault="008F0624" w:rsidP="008F0624">
      <w:pPr>
        <w:suppressAutoHyphens/>
        <w:kinsoku w:val="0"/>
        <w:autoSpaceDE w:val="0"/>
        <w:autoSpaceDN w:val="0"/>
        <w:adjustRightInd w:val="0"/>
        <w:snapToGrid w:val="0"/>
        <w:spacing w:beforeLines="50" w:before="180" w:line="360" w:lineRule="exact"/>
        <w:ind w:leftChars="450" w:left="1080"/>
        <w:jc w:val="both"/>
        <w:rPr>
          <w:rFonts w:eastAsia="華康楷書體W5"/>
          <w:kern w:val="0"/>
          <w:sz w:val="28"/>
          <w:szCs w:val="28"/>
        </w:rPr>
      </w:pPr>
      <w:r w:rsidRPr="00FE5909">
        <w:rPr>
          <w:rFonts w:eastAsia="華康楷書體W5" w:hint="eastAsia"/>
          <w:color w:val="000000"/>
          <w:sz w:val="28"/>
          <w:szCs w:val="28"/>
        </w:rPr>
        <w:t>未於評鑑期限內接受評鑑或所附資料不實致影響評鑑結果者，視為評鑑不通過。</w:t>
      </w:r>
    </w:p>
    <w:p w:rsidR="008F0624" w:rsidRPr="00D8387D" w:rsidRDefault="008F0624" w:rsidP="008F0624">
      <w:pPr>
        <w:suppressAutoHyphens/>
        <w:kinsoku w:val="0"/>
        <w:autoSpaceDE w:val="0"/>
        <w:autoSpaceDN w:val="0"/>
        <w:snapToGrid w:val="0"/>
        <w:spacing w:beforeLines="50" w:before="180" w:line="360" w:lineRule="exact"/>
        <w:ind w:left="1120" w:hangingChars="400" w:hanging="1120"/>
        <w:jc w:val="both"/>
        <w:rPr>
          <w:rFonts w:eastAsia="華康楷書體W5"/>
          <w:sz w:val="28"/>
          <w:szCs w:val="28"/>
        </w:rPr>
      </w:pPr>
      <w:r w:rsidRPr="00D8387D">
        <w:rPr>
          <w:rFonts w:eastAsia="華康楷書體W5" w:hint="eastAsia"/>
          <w:sz w:val="28"/>
          <w:szCs w:val="28"/>
        </w:rPr>
        <w:t>第七條</w:t>
      </w:r>
      <w:r w:rsidRPr="00D8387D">
        <w:rPr>
          <w:rFonts w:eastAsia="華康楷書體W5" w:hint="eastAsia"/>
          <w:sz w:val="28"/>
          <w:szCs w:val="28"/>
        </w:rPr>
        <w:t xml:space="preserve">  </w:t>
      </w:r>
      <w:r w:rsidRPr="00D8387D">
        <w:rPr>
          <w:rFonts w:eastAsia="華康楷書體W5" w:hint="eastAsia"/>
          <w:sz w:val="28"/>
          <w:szCs w:val="28"/>
        </w:rPr>
        <w:t>一百零五年八月一日以後聘任之助理教授其評鑑辦理方式如下：</w:t>
      </w:r>
    </w:p>
    <w:p w:rsidR="008F0624" w:rsidRPr="00D8387D" w:rsidRDefault="008F0624" w:rsidP="008F0624">
      <w:pPr>
        <w:suppressAutoHyphens/>
        <w:kinsoku w:val="0"/>
        <w:autoSpaceDE w:val="0"/>
        <w:autoSpaceDN w:val="0"/>
        <w:snapToGrid w:val="0"/>
        <w:spacing w:beforeLines="50" w:before="180" w:line="360" w:lineRule="exact"/>
        <w:ind w:leftChars="354" w:left="1416" w:hangingChars="202" w:hanging="566"/>
        <w:jc w:val="both"/>
        <w:rPr>
          <w:rFonts w:eastAsia="華康楷書體W5"/>
          <w:sz w:val="28"/>
          <w:szCs w:val="28"/>
        </w:rPr>
      </w:pPr>
      <w:r w:rsidRPr="00D8387D">
        <w:rPr>
          <w:rFonts w:eastAsia="華康楷書體W5" w:hint="eastAsia"/>
          <w:sz w:val="28"/>
          <w:szCs w:val="28"/>
        </w:rPr>
        <w:t>一、為協助助理教授如期完成升等，由學院於助理教授來校服務第三年，應就教學、研究、服務各方面之進展提出書面說明送</w:t>
      </w:r>
      <w:r w:rsidRPr="00D8387D">
        <w:rPr>
          <w:rFonts w:eastAsia="華康楷書體W5" w:hint="eastAsia"/>
          <w:b/>
          <w:color w:val="FF0000"/>
          <w:sz w:val="28"/>
          <w:szCs w:val="28"/>
          <w:u w:val="single"/>
        </w:rPr>
        <w:t>學</w:t>
      </w:r>
      <w:r w:rsidRPr="00D8387D">
        <w:rPr>
          <w:rFonts w:eastAsia="華康楷書體W5" w:hint="eastAsia"/>
          <w:sz w:val="28"/>
          <w:szCs w:val="28"/>
        </w:rPr>
        <w:t>系</w:t>
      </w:r>
      <w:r w:rsidRPr="00D8387D">
        <w:rPr>
          <w:rFonts w:eastAsia="華康楷書體W5" w:hint="eastAsia"/>
          <w:sz w:val="28"/>
          <w:szCs w:val="28"/>
        </w:rPr>
        <w:t>(</w:t>
      </w:r>
      <w:r w:rsidRPr="00D8387D">
        <w:rPr>
          <w:rFonts w:eastAsia="華康楷書體W5" w:hint="eastAsia"/>
          <w:sz w:val="28"/>
          <w:szCs w:val="28"/>
        </w:rPr>
        <w:t>所、學位學程</w:t>
      </w:r>
      <w:r w:rsidRPr="00D8387D">
        <w:rPr>
          <w:rFonts w:eastAsia="華康楷書體W5" w:hint="eastAsia"/>
          <w:sz w:val="28"/>
          <w:szCs w:val="28"/>
        </w:rPr>
        <w:t>)</w:t>
      </w:r>
      <w:r w:rsidRPr="00D8387D">
        <w:rPr>
          <w:rFonts w:eastAsia="華康楷書體W5" w:hint="eastAsia"/>
          <w:sz w:val="28"/>
          <w:szCs w:val="28"/>
        </w:rPr>
        <w:t>教評會，</w:t>
      </w:r>
      <w:r w:rsidRPr="00D8387D">
        <w:rPr>
          <w:rFonts w:eastAsia="華康楷書體W5" w:hint="eastAsia"/>
          <w:b/>
          <w:color w:val="FF0000"/>
          <w:sz w:val="28"/>
          <w:szCs w:val="28"/>
          <w:u w:val="single"/>
        </w:rPr>
        <w:t>學</w:t>
      </w:r>
      <w:r w:rsidRPr="00D8387D">
        <w:rPr>
          <w:rFonts w:eastAsia="華康楷書體W5" w:hint="eastAsia"/>
          <w:sz w:val="28"/>
          <w:szCs w:val="28"/>
        </w:rPr>
        <w:t>系</w:t>
      </w:r>
      <w:r w:rsidRPr="00D8387D">
        <w:rPr>
          <w:rFonts w:eastAsia="華康楷書體W5" w:hint="eastAsia"/>
          <w:sz w:val="28"/>
          <w:szCs w:val="28"/>
        </w:rPr>
        <w:t>(</w:t>
      </w:r>
      <w:r w:rsidRPr="00D8387D">
        <w:rPr>
          <w:rFonts w:eastAsia="華康楷書體W5" w:hint="eastAsia"/>
          <w:sz w:val="28"/>
          <w:szCs w:val="28"/>
        </w:rPr>
        <w:t>所、學位學程</w:t>
      </w:r>
      <w:r w:rsidRPr="00D8387D">
        <w:rPr>
          <w:rFonts w:eastAsia="華康楷書體W5" w:hint="eastAsia"/>
          <w:sz w:val="28"/>
          <w:szCs w:val="28"/>
        </w:rPr>
        <w:t>)</w:t>
      </w:r>
      <w:r w:rsidRPr="00D8387D">
        <w:rPr>
          <w:rFonts w:eastAsia="華康楷書體W5" w:hint="eastAsia"/>
          <w:sz w:val="28"/>
          <w:szCs w:val="28"/>
        </w:rPr>
        <w:t>教評會應就其說明內容進行職涯評量並給予具體建議，並提院教評會報告。</w:t>
      </w:r>
    </w:p>
    <w:p w:rsidR="008F0624" w:rsidRPr="00D8387D" w:rsidRDefault="008F0624" w:rsidP="008F0624">
      <w:pPr>
        <w:suppressAutoHyphens/>
        <w:kinsoku w:val="0"/>
        <w:autoSpaceDE w:val="0"/>
        <w:autoSpaceDN w:val="0"/>
        <w:snapToGrid w:val="0"/>
        <w:spacing w:beforeLines="50" w:before="180" w:line="360" w:lineRule="exact"/>
        <w:ind w:leftChars="354" w:left="1416" w:hangingChars="202" w:hanging="566"/>
        <w:jc w:val="both"/>
        <w:rPr>
          <w:rFonts w:eastAsia="華康楷書體W5"/>
          <w:sz w:val="28"/>
          <w:szCs w:val="28"/>
        </w:rPr>
      </w:pPr>
      <w:r w:rsidRPr="00D8387D">
        <w:rPr>
          <w:rFonts w:eastAsia="華康楷書體W5" w:hint="eastAsia"/>
          <w:sz w:val="28"/>
          <w:szCs w:val="28"/>
        </w:rPr>
        <w:t>二、助理教授來校服務第六年應提請升等，升等通過，同時視為評鑑通過；升等不通過或未於期限內提請升等，視為評鑑不通過。第五年以前提請升等者，升等通過依第四條第四項辦理，升等不通過，不列入評鑑紀錄。</w:t>
      </w:r>
    </w:p>
    <w:p w:rsidR="008F0624" w:rsidRPr="00D8387D" w:rsidRDefault="008F0624" w:rsidP="008F0624">
      <w:pPr>
        <w:suppressAutoHyphens/>
        <w:kinsoku w:val="0"/>
        <w:autoSpaceDE w:val="0"/>
        <w:autoSpaceDN w:val="0"/>
        <w:snapToGrid w:val="0"/>
        <w:spacing w:beforeLines="50" w:before="180" w:line="360" w:lineRule="exact"/>
        <w:ind w:leftChars="354" w:left="1416" w:hangingChars="202" w:hanging="566"/>
        <w:jc w:val="both"/>
        <w:rPr>
          <w:rFonts w:eastAsia="華康楷書體W5"/>
          <w:sz w:val="28"/>
          <w:szCs w:val="28"/>
        </w:rPr>
      </w:pPr>
      <w:r w:rsidRPr="00D8387D">
        <w:rPr>
          <w:rFonts w:eastAsia="華康楷書體W5" w:hint="eastAsia"/>
          <w:sz w:val="28"/>
          <w:szCs w:val="28"/>
        </w:rPr>
        <w:t>三、各級教評會對前款評鑑不通過之教師，應敘明具體理由通知受評教師並就其教學、研究、服務方向及成果提出改善建議，且由院協調</w:t>
      </w:r>
      <w:r w:rsidRPr="00D8387D">
        <w:rPr>
          <w:rFonts w:eastAsia="華康楷書體W5" w:hint="eastAsia"/>
          <w:b/>
          <w:color w:val="FF0000"/>
          <w:sz w:val="28"/>
          <w:szCs w:val="28"/>
          <w:u w:val="single"/>
        </w:rPr>
        <w:t>學</w:t>
      </w:r>
      <w:r w:rsidRPr="00D8387D">
        <w:rPr>
          <w:rFonts w:eastAsia="華康楷書體W5" w:hint="eastAsia"/>
          <w:sz w:val="28"/>
          <w:szCs w:val="28"/>
        </w:rPr>
        <w:t>系</w:t>
      </w:r>
      <w:r w:rsidRPr="00D8387D">
        <w:rPr>
          <w:rFonts w:eastAsia="華康楷書體W5" w:hint="eastAsia"/>
          <w:sz w:val="28"/>
          <w:szCs w:val="28"/>
        </w:rPr>
        <w:t>(</w:t>
      </w:r>
      <w:r w:rsidRPr="00D8387D">
        <w:rPr>
          <w:rFonts w:eastAsia="華康楷書體W5" w:hint="eastAsia"/>
          <w:sz w:val="28"/>
          <w:szCs w:val="28"/>
        </w:rPr>
        <w:t>所、學位學程</w:t>
      </w:r>
      <w:r w:rsidRPr="00D8387D">
        <w:rPr>
          <w:rFonts w:eastAsia="華康楷書體W5" w:hint="eastAsia"/>
          <w:sz w:val="28"/>
          <w:szCs w:val="28"/>
        </w:rPr>
        <w:t>)</w:t>
      </w:r>
      <w:r w:rsidRPr="00D8387D">
        <w:rPr>
          <w:rFonts w:eastAsia="華康楷書體W5" w:hint="eastAsia"/>
          <w:sz w:val="28"/>
          <w:szCs w:val="28"/>
        </w:rPr>
        <w:t>給予協助於來校服務第七年進行覆評；覆評時應提請升等，升等通過者同時視為覆評通過，升等不通過或未於期限內提請升等，視為覆評不通過。在等待覆評期間，提前申請升等者，升等通過依第四條第四項辦理，升等不通過，不列入評鑑紀錄。</w:t>
      </w:r>
    </w:p>
    <w:p w:rsidR="008F0624" w:rsidRPr="00D8387D" w:rsidRDefault="008F0624" w:rsidP="008F0624">
      <w:pPr>
        <w:suppressAutoHyphens/>
        <w:kinsoku w:val="0"/>
        <w:autoSpaceDE w:val="0"/>
        <w:autoSpaceDN w:val="0"/>
        <w:snapToGrid w:val="0"/>
        <w:spacing w:beforeLines="50" w:before="180" w:line="360" w:lineRule="exact"/>
        <w:ind w:leftChars="354" w:left="1416" w:hangingChars="202" w:hanging="566"/>
        <w:jc w:val="both"/>
        <w:rPr>
          <w:rFonts w:eastAsia="華康楷書體W5"/>
          <w:sz w:val="28"/>
          <w:szCs w:val="28"/>
        </w:rPr>
      </w:pPr>
      <w:r w:rsidRPr="00D8387D">
        <w:rPr>
          <w:rFonts w:eastAsia="華康楷書體W5" w:hint="eastAsia"/>
          <w:sz w:val="28"/>
          <w:szCs w:val="28"/>
        </w:rPr>
        <w:t>四、覆評仍不通過時，不得再提升等，且</w:t>
      </w:r>
      <w:r w:rsidR="00614733" w:rsidRPr="00614733">
        <w:rPr>
          <w:rFonts w:eastAsia="華康楷書體W5" w:hint="eastAsia"/>
          <w:color w:val="000000"/>
          <w:sz w:val="28"/>
          <w:szCs w:val="28"/>
        </w:rPr>
        <w:t>依大學法</w:t>
      </w:r>
      <w:r w:rsidR="00614733" w:rsidRPr="00614733">
        <w:rPr>
          <w:rFonts w:eastAsia="華康楷書體W5" w:hint="eastAsia"/>
          <w:b/>
          <w:color w:val="FF0000"/>
          <w:sz w:val="28"/>
          <w:szCs w:val="28"/>
          <w:u w:val="single"/>
        </w:rPr>
        <w:t>及教師法</w:t>
      </w:r>
      <w:r w:rsidR="00614733" w:rsidRPr="00614733">
        <w:rPr>
          <w:rFonts w:eastAsia="華康楷書體W5" w:hint="eastAsia"/>
          <w:color w:val="000000"/>
          <w:sz w:val="28"/>
          <w:szCs w:val="28"/>
        </w:rPr>
        <w:t>規定，提校教評會決議不予續聘</w:t>
      </w:r>
      <w:r w:rsidR="00614733" w:rsidRPr="00614733">
        <w:rPr>
          <w:rFonts w:eastAsia="華康楷書體W5" w:hint="eastAsia"/>
          <w:b/>
          <w:color w:val="FF0000"/>
          <w:sz w:val="28"/>
          <w:szCs w:val="28"/>
          <w:u w:val="single"/>
        </w:rPr>
        <w:t>或資遣</w:t>
      </w:r>
      <w:r w:rsidR="00614733" w:rsidRPr="00614733">
        <w:rPr>
          <w:rFonts w:eastAsia="華康楷書體W5" w:hint="eastAsia"/>
          <w:color w:val="000000"/>
          <w:sz w:val="28"/>
          <w:szCs w:val="28"/>
        </w:rPr>
        <w:t>。</w:t>
      </w:r>
    </w:p>
    <w:p w:rsidR="008F0624" w:rsidRPr="008F0624" w:rsidRDefault="008F0624" w:rsidP="008F0624">
      <w:pPr>
        <w:suppressAutoHyphens/>
        <w:kinsoku w:val="0"/>
        <w:autoSpaceDE w:val="0"/>
        <w:autoSpaceDN w:val="0"/>
        <w:adjustRightInd w:val="0"/>
        <w:snapToGrid w:val="0"/>
        <w:spacing w:beforeLines="50" w:before="180" w:line="360" w:lineRule="exact"/>
        <w:ind w:leftChars="354" w:left="1416" w:hangingChars="202" w:hanging="566"/>
        <w:jc w:val="both"/>
        <w:rPr>
          <w:rFonts w:eastAsia="華康楷書體W5"/>
          <w:sz w:val="28"/>
          <w:szCs w:val="28"/>
        </w:rPr>
      </w:pPr>
      <w:r w:rsidRPr="00D8387D">
        <w:rPr>
          <w:rFonts w:eastAsia="華康楷書體W5" w:hint="eastAsia"/>
          <w:sz w:val="28"/>
          <w:szCs w:val="28"/>
        </w:rPr>
        <w:t>五、本院於評鑑結果確定後一個月內，將評鑑結果及相關會議紀錄報校備查。</w:t>
      </w:r>
    </w:p>
    <w:p w:rsidR="00364D30" w:rsidRPr="000026CD" w:rsidRDefault="00364D30" w:rsidP="004A02FB">
      <w:pPr>
        <w:suppressAutoHyphens/>
        <w:kinsoku w:val="0"/>
        <w:autoSpaceDE w:val="0"/>
        <w:autoSpaceDN w:val="0"/>
        <w:adjustRightInd w:val="0"/>
        <w:snapToGrid w:val="0"/>
        <w:spacing w:beforeLines="50" w:before="180" w:line="360" w:lineRule="exact"/>
        <w:ind w:left="1120" w:hangingChars="400" w:hanging="1120"/>
        <w:jc w:val="both"/>
        <w:rPr>
          <w:rFonts w:eastAsia="華康楷書體W5"/>
          <w:color w:val="000000"/>
          <w:sz w:val="28"/>
          <w:szCs w:val="28"/>
        </w:rPr>
      </w:pPr>
      <w:r w:rsidRPr="000026CD">
        <w:rPr>
          <w:rFonts w:eastAsia="華康楷書體W5"/>
          <w:sz w:val="28"/>
          <w:szCs w:val="28"/>
        </w:rPr>
        <w:t>第八條</w:t>
      </w:r>
      <w:r w:rsidR="000F08D8" w:rsidRPr="000026CD">
        <w:rPr>
          <w:rFonts w:eastAsia="華康楷書體W5"/>
          <w:sz w:val="28"/>
          <w:szCs w:val="28"/>
        </w:rPr>
        <w:t xml:space="preserve">  </w:t>
      </w:r>
      <w:r w:rsidR="004A02FB" w:rsidRPr="004A02FB">
        <w:rPr>
          <w:rFonts w:eastAsia="華康楷書體W5" w:hint="eastAsia"/>
          <w:sz w:val="28"/>
          <w:szCs w:val="28"/>
        </w:rPr>
        <w:t>各級教師對評鑑結果有異議者，得於通知送達之次日起三十日內，向</w:t>
      </w:r>
      <w:r w:rsidR="004A02FB" w:rsidRPr="004A02FB">
        <w:rPr>
          <w:rFonts w:eastAsia="華康楷書體W5" w:hint="eastAsia"/>
          <w:sz w:val="28"/>
          <w:szCs w:val="28"/>
        </w:rPr>
        <w:lastRenderedPageBreak/>
        <w:t>本校教師申訴評議委員會提起申訴，或向教育部提起訴願。</w:t>
      </w:r>
    </w:p>
    <w:p w:rsidR="004A02FB" w:rsidRPr="004A02FB" w:rsidRDefault="00364D30" w:rsidP="004A02FB">
      <w:pPr>
        <w:suppressAutoHyphens/>
        <w:autoSpaceDE w:val="0"/>
        <w:autoSpaceDN w:val="0"/>
        <w:adjustRightInd w:val="0"/>
        <w:snapToGrid w:val="0"/>
        <w:spacing w:beforeLines="50" w:before="180" w:line="360" w:lineRule="exact"/>
        <w:ind w:left="1120" w:hangingChars="400" w:hanging="1120"/>
        <w:jc w:val="both"/>
        <w:rPr>
          <w:rFonts w:eastAsia="華康楷書體W5"/>
          <w:sz w:val="28"/>
          <w:szCs w:val="28"/>
        </w:rPr>
      </w:pPr>
      <w:r w:rsidRPr="000026CD">
        <w:rPr>
          <w:rFonts w:eastAsia="華康楷書體W5"/>
          <w:sz w:val="28"/>
          <w:szCs w:val="28"/>
        </w:rPr>
        <w:t>第九條</w:t>
      </w:r>
      <w:r w:rsidRPr="000026CD">
        <w:rPr>
          <w:rFonts w:eastAsia="華康楷書體W5"/>
          <w:sz w:val="28"/>
          <w:szCs w:val="28"/>
        </w:rPr>
        <w:t xml:space="preserve">  </w:t>
      </w:r>
      <w:r w:rsidR="004A02FB" w:rsidRPr="004A02FB">
        <w:rPr>
          <w:rFonts w:eastAsia="華康楷書體W5" w:hint="eastAsia"/>
          <w:sz w:val="28"/>
          <w:szCs w:val="28"/>
        </w:rPr>
        <w:t>凡最近一次評鑑不通過者，不得申請教授、副教授休假研究，且自次一學年起不予晉薪、不得在外兼職、兼課或借調，亦不得延長服務或擔任校內各級教評會委員或行政、學術主管。</w:t>
      </w:r>
    </w:p>
    <w:p w:rsidR="00364D30" w:rsidRPr="000026CD" w:rsidRDefault="004A02FB" w:rsidP="00012869">
      <w:pPr>
        <w:suppressAutoHyphens/>
        <w:autoSpaceDE w:val="0"/>
        <w:autoSpaceDN w:val="0"/>
        <w:adjustRightInd w:val="0"/>
        <w:snapToGrid w:val="0"/>
        <w:spacing w:beforeLines="50" w:before="180" w:line="360" w:lineRule="exact"/>
        <w:ind w:leftChars="450" w:left="1080"/>
        <w:jc w:val="both"/>
        <w:rPr>
          <w:rFonts w:eastAsia="華康楷書體W5"/>
          <w:color w:val="000000"/>
          <w:sz w:val="28"/>
          <w:szCs w:val="28"/>
        </w:rPr>
      </w:pPr>
      <w:r w:rsidRPr="004A02FB">
        <w:rPr>
          <w:rFonts w:eastAsia="華康楷書體W5" w:hint="eastAsia"/>
          <w:sz w:val="28"/>
          <w:szCs w:val="28"/>
        </w:rPr>
        <w:t>經覆評通過後，即恢復兼職、兼課、借調之權利，且自次學年起恢復晉薪。至前項所列其他權利之恢復，應符合其相關規定。</w:t>
      </w:r>
    </w:p>
    <w:p w:rsidR="00CD58FC" w:rsidRPr="000026CD" w:rsidRDefault="008F0624" w:rsidP="00CD58FC">
      <w:pPr>
        <w:suppressAutoHyphens/>
        <w:kinsoku w:val="0"/>
        <w:autoSpaceDE w:val="0"/>
        <w:autoSpaceDN w:val="0"/>
        <w:snapToGrid w:val="0"/>
        <w:spacing w:beforeLines="50" w:before="180" w:line="360" w:lineRule="exact"/>
        <w:ind w:left="1120" w:hangingChars="400" w:hanging="1120"/>
        <w:jc w:val="both"/>
        <w:rPr>
          <w:rFonts w:eastAsia="華康楷書體W5"/>
          <w:color w:val="000000"/>
          <w:sz w:val="28"/>
          <w:szCs w:val="28"/>
        </w:rPr>
      </w:pPr>
      <w:r w:rsidRPr="000026CD">
        <w:rPr>
          <w:rFonts w:eastAsia="華康楷書體W5"/>
          <w:sz w:val="28"/>
          <w:szCs w:val="28"/>
        </w:rPr>
        <w:t>第十條</w:t>
      </w:r>
      <w:r w:rsidR="00CD58FC">
        <w:rPr>
          <w:rFonts w:eastAsia="華康楷書體W5" w:hint="eastAsia"/>
          <w:sz w:val="28"/>
          <w:szCs w:val="28"/>
        </w:rPr>
        <w:t xml:space="preserve">  </w:t>
      </w:r>
      <w:r w:rsidR="00CD58FC" w:rsidRPr="00012869">
        <w:rPr>
          <w:rFonts w:eastAsia="華康楷書體W5" w:hint="eastAsia"/>
          <w:sz w:val="28"/>
          <w:szCs w:val="28"/>
        </w:rPr>
        <w:t>副教授及教授符合本校教師評鑑準則第</w:t>
      </w:r>
      <w:r w:rsidR="00CD58FC" w:rsidRPr="00D8387D">
        <w:rPr>
          <w:rFonts w:eastAsia="華康楷書體W5" w:hint="eastAsia"/>
          <w:b/>
          <w:color w:val="FF0000"/>
          <w:sz w:val="28"/>
          <w:szCs w:val="28"/>
          <w:u w:val="single"/>
        </w:rPr>
        <w:t>十</w:t>
      </w:r>
      <w:r w:rsidR="00CD58FC" w:rsidRPr="00012869">
        <w:rPr>
          <w:rFonts w:eastAsia="華康楷書體W5" w:hint="eastAsia"/>
          <w:sz w:val="28"/>
          <w:szCs w:val="28"/>
        </w:rPr>
        <w:t>條第一項規定所列條件之一者，得免辦評鑑</w:t>
      </w:r>
      <w:r w:rsidR="00CD58FC" w:rsidRPr="00EB5EA3">
        <w:rPr>
          <w:rFonts w:ascii="標楷體" w:eastAsia="標楷體" w:hAnsi="標楷體" w:hint="eastAsia"/>
          <w:color w:val="FF0000"/>
          <w:sz w:val="28"/>
          <w:szCs w:val="28"/>
        </w:rPr>
        <w:t>，</w:t>
      </w:r>
      <w:r w:rsidR="00CD58FC" w:rsidRPr="00012869">
        <w:rPr>
          <w:rFonts w:eastAsia="華康楷書體W5" w:hint="eastAsia"/>
          <w:sz w:val="28"/>
          <w:szCs w:val="28"/>
        </w:rPr>
        <w:t>由院教師評鑑委員會依本校教師</w:t>
      </w:r>
      <w:r w:rsidR="00CD58FC" w:rsidRPr="004C39AB">
        <w:rPr>
          <w:rFonts w:eastAsia="華康楷書體W5" w:hint="eastAsia"/>
          <w:b/>
          <w:color w:val="FF0000"/>
          <w:sz w:val="28"/>
          <w:szCs w:val="28"/>
          <w:u w:val="single"/>
        </w:rPr>
        <w:t>評鑑準則第十條</w:t>
      </w:r>
      <w:r w:rsidR="00CD58FC">
        <w:rPr>
          <w:rFonts w:eastAsia="華康楷書體W5" w:hint="eastAsia"/>
          <w:b/>
          <w:color w:val="FF0000"/>
          <w:sz w:val="28"/>
          <w:szCs w:val="28"/>
          <w:u w:val="single"/>
        </w:rPr>
        <w:t>第二項</w:t>
      </w:r>
      <w:r w:rsidR="00CD58FC" w:rsidRPr="00012869">
        <w:rPr>
          <w:rFonts w:eastAsia="華康楷書體W5" w:hint="eastAsia"/>
          <w:sz w:val="28"/>
          <w:szCs w:val="28"/>
        </w:rPr>
        <w:t>規定就其教學、研究及服務三項綜合審查後，再於每年三月底或十月底前另提交本校教師免評鑑資格審議小組審議。</w:t>
      </w:r>
    </w:p>
    <w:p w:rsidR="008F0624" w:rsidRPr="000026CD" w:rsidRDefault="00CD58FC" w:rsidP="00CD58FC">
      <w:pPr>
        <w:suppressAutoHyphens/>
        <w:kinsoku w:val="0"/>
        <w:autoSpaceDE w:val="0"/>
        <w:autoSpaceDN w:val="0"/>
        <w:snapToGrid w:val="0"/>
        <w:spacing w:beforeLines="50" w:before="180" w:line="360" w:lineRule="exact"/>
        <w:ind w:left="1120" w:hangingChars="400" w:hanging="1120"/>
        <w:jc w:val="both"/>
        <w:rPr>
          <w:rFonts w:eastAsia="華康楷書體W5"/>
          <w:color w:val="000000"/>
          <w:sz w:val="28"/>
          <w:szCs w:val="28"/>
        </w:rPr>
      </w:pPr>
      <w:r>
        <w:rPr>
          <w:rFonts w:eastAsia="華康楷書體W5" w:hint="eastAsia"/>
          <w:sz w:val="28"/>
          <w:szCs w:val="28"/>
        </w:rPr>
        <w:t xml:space="preserve">        </w:t>
      </w:r>
      <w:r w:rsidRPr="00F6229E">
        <w:rPr>
          <w:rFonts w:eastAsia="華康楷書體W5" w:hint="eastAsia"/>
          <w:b/>
          <w:color w:val="FF0000"/>
          <w:sz w:val="28"/>
          <w:szCs w:val="28"/>
          <w:u w:val="single"/>
        </w:rPr>
        <w:t>辦理教師免評鑑資料審查時</w:t>
      </w:r>
      <w:r w:rsidRPr="00F6229E">
        <w:rPr>
          <w:rFonts w:ascii="標楷體" w:eastAsia="標楷體" w:hAnsi="標楷體" w:hint="eastAsia"/>
          <w:b/>
          <w:color w:val="FF0000"/>
          <w:sz w:val="28"/>
          <w:szCs w:val="28"/>
          <w:u w:val="single"/>
        </w:rPr>
        <w:t>，</w:t>
      </w:r>
      <w:r w:rsidR="00985045" w:rsidRPr="00985045">
        <w:rPr>
          <w:rFonts w:ascii="標楷體" w:eastAsia="標楷體" w:hAnsi="標楷體" w:hint="eastAsia"/>
          <w:b/>
          <w:color w:val="FF0000"/>
          <w:sz w:val="28"/>
          <w:szCs w:val="28"/>
          <w:u w:val="single"/>
        </w:rPr>
        <w:t>以</w:t>
      </w:r>
      <w:r w:rsidR="00985045" w:rsidRPr="00985045">
        <w:rPr>
          <w:rFonts w:eastAsia="華康楷書體W5" w:hint="eastAsia"/>
          <w:b/>
          <w:color w:val="FF0000"/>
          <w:sz w:val="28"/>
          <w:szCs w:val="28"/>
          <w:u w:val="single"/>
        </w:rPr>
        <w:t>本校教師評鑑準則第十條第一項第七款申請者</w:t>
      </w:r>
      <w:r w:rsidR="00985045" w:rsidRPr="00985045">
        <w:rPr>
          <w:rFonts w:ascii="標楷體" w:eastAsia="標楷體" w:hAnsi="標楷體" w:hint="eastAsia"/>
          <w:b/>
          <w:color w:val="FF0000"/>
          <w:sz w:val="28"/>
          <w:szCs w:val="28"/>
          <w:u w:val="single"/>
        </w:rPr>
        <w:t>，</w:t>
      </w:r>
      <w:r w:rsidRPr="00CD58FC">
        <w:rPr>
          <w:rFonts w:eastAsia="華康楷書體W5" w:hint="eastAsia"/>
          <w:sz w:val="28"/>
          <w:szCs w:val="28"/>
          <w:u w:val="single"/>
        </w:rPr>
        <w:t>一百零五年起獲政府公開徵求並有審查機制之研究計畫等同科技部研究計畫</w:t>
      </w:r>
      <w:r w:rsidRPr="00CD58FC">
        <w:rPr>
          <w:rFonts w:ascii="新細明體" w:hAnsi="新細明體" w:hint="eastAsia"/>
          <w:sz w:val="28"/>
          <w:szCs w:val="28"/>
          <w:u w:val="single"/>
        </w:rPr>
        <w:t>。</w:t>
      </w:r>
      <w:r w:rsidRPr="00144A4F">
        <w:rPr>
          <w:rFonts w:eastAsia="華康楷書體W5" w:hint="eastAsia"/>
          <w:b/>
          <w:color w:val="FF0000"/>
          <w:sz w:val="28"/>
          <w:szCs w:val="28"/>
          <w:u w:val="single"/>
        </w:rPr>
        <w:t>獲國家農業科學獎</w:t>
      </w:r>
      <w:r w:rsidRPr="00144A4F">
        <w:rPr>
          <w:rFonts w:ascii="新細明體" w:hAnsi="新細明體" w:hint="eastAsia"/>
          <w:b/>
          <w:color w:val="FF0000"/>
          <w:sz w:val="28"/>
          <w:szCs w:val="28"/>
          <w:u w:val="single"/>
        </w:rPr>
        <w:t>、</w:t>
      </w:r>
      <w:r w:rsidRPr="00144A4F">
        <w:rPr>
          <w:rFonts w:eastAsia="華康楷書體W5" w:hint="eastAsia"/>
          <w:b/>
          <w:color w:val="FF0000"/>
          <w:sz w:val="28"/>
          <w:szCs w:val="28"/>
          <w:u w:val="single"/>
        </w:rPr>
        <w:t>優秀農業人員獎</w:t>
      </w:r>
      <w:r w:rsidRPr="00144A4F">
        <w:rPr>
          <w:rFonts w:ascii="新細明體" w:hAnsi="新細明體" w:hint="eastAsia"/>
          <w:b/>
          <w:color w:val="FF0000"/>
          <w:sz w:val="28"/>
          <w:szCs w:val="28"/>
          <w:u w:val="single"/>
        </w:rPr>
        <w:t>、</w:t>
      </w:r>
      <w:r w:rsidRPr="00144A4F">
        <w:rPr>
          <w:rFonts w:eastAsia="華康楷書體W5" w:hint="eastAsia"/>
          <w:b/>
          <w:color w:val="FF0000"/>
          <w:sz w:val="28"/>
          <w:szCs w:val="28"/>
          <w:u w:val="single"/>
        </w:rPr>
        <w:t>十大傑出農業專家及十大傑出農業青年</w:t>
      </w:r>
      <w:r>
        <w:rPr>
          <w:rFonts w:eastAsia="華康楷書體W5" w:hint="eastAsia"/>
          <w:b/>
          <w:color w:val="FF0000"/>
          <w:sz w:val="28"/>
          <w:szCs w:val="28"/>
          <w:u w:val="single"/>
        </w:rPr>
        <w:t>獎項</w:t>
      </w:r>
      <w:r w:rsidRPr="00144A4F">
        <w:rPr>
          <w:rFonts w:ascii="標楷體" w:eastAsia="標楷體" w:hAnsi="標楷體" w:hint="eastAsia"/>
          <w:b/>
          <w:color w:val="FF0000"/>
          <w:sz w:val="28"/>
          <w:szCs w:val="28"/>
          <w:u w:val="single"/>
        </w:rPr>
        <w:t>，</w:t>
      </w:r>
      <w:r>
        <w:rPr>
          <w:rFonts w:ascii="標楷體" w:eastAsia="標楷體" w:hAnsi="標楷體" w:hint="eastAsia"/>
          <w:b/>
          <w:color w:val="FF0000"/>
          <w:sz w:val="28"/>
          <w:szCs w:val="28"/>
          <w:u w:val="single"/>
        </w:rPr>
        <w:t>各</w:t>
      </w:r>
      <w:r w:rsidRPr="00144A4F">
        <w:rPr>
          <w:rFonts w:eastAsia="華康楷書體W5" w:hint="eastAsia"/>
          <w:b/>
          <w:color w:val="FF0000"/>
          <w:sz w:val="28"/>
          <w:szCs w:val="28"/>
          <w:u w:val="single"/>
        </w:rPr>
        <w:t>得一</w:t>
      </w:r>
      <w:r>
        <w:rPr>
          <w:rFonts w:eastAsia="華康楷書體W5" w:hint="eastAsia"/>
          <w:b/>
          <w:color w:val="FF0000"/>
          <w:sz w:val="28"/>
          <w:szCs w:val="28"/>
          <w:u w:val="single"/>
        </w:rPr>
        <w:t>分</w:t>
      </w:r>
      <w:r>
        <w:rPr>
          <w:rFonts w:ascii="新細明體" w:hAnsi="新細明體" w:hint="eastAsia"/>
          <w:b/>
          <w:color w:val="FF0000"/>
          <w:sz w:val="28"/>
          <w:szCs w:val="28"/>
          <w:u w:val="single"/>
        </w:rPr>
        <w:t>。</w:t>
      </w:r>
    </w:p>
    <w:p w:rsidR="008F0624" w:rsidRPr="00012869" w:rsidRDefault="008F0624" w:rsidP="008F0624">
      <w:pPr>
        <w:suppressAutoHyphens/>
        <w:kinsoku w:val="0"/>
        <w:autoSpaceDE w:val="0"/>
        <w:autoSpaceDN w:val="0"/>
        <w:adjustRightInd w:val="0"/>
        <w:snapToGrid w:val="0"/>
        <w:spacing w:beforeLines="50" w:before="180" w:line="360" w:lineRule="exact"/>
        <w:ind w:left="1400" w:hangingChars="500" w:hanging="1400"/>
        <w:jc w:val="both"/>
        <w:rPr>
          <w:rFonts w:eastAsia="華康楷書體W5"/>
          <w:sz w:val="28"/>
          <w:szCs w:val="28"/>
        </w:rPr>
      </w:pPr>
      <w:r w:rsidRPr="000026CD">
        <w:rPr>
          <w:rFonts w:eastAsia="華康楷書體W5"/>
          <w:sz w:val="28"/>
          <w:szCs w:val="28"/>
        </w:rPr>
        <w:t>第十一條</w:t>
      </w:r>
      <w:r w:rsidRPr="000026CD">
        <w:rPr>
          <w:rFonts w:eastAsia="華康楷書體W5"/>
          <w:sz w:val="28"/>
          <w:szCs w:val="28"/>
        </w:rPr>
        <w:t xml:space="preserve">  </w:t>
      </w:r>
      <w:r w:rsidRPr="00012869">
        <w:rPr>
          <w:rFonts w:eastAsia="華康楷書體W5" w:hint="eastAsia"/>
          <w:sz w:val="28"/>
          <w:szCs w:val="28"/>
        </w:rPr>
        <w:t>教師經核定免辦評鑑後，如有違反教師法或聘書所定教師應負義務，由所屬</w:t>
      </w:r>
      <w:r w:rsidRPr="00534DD4">
        <w:rPr>
          <w:rFonts w:eastAsia="華康楷書體W5" w:hint="eastAsia"/>
          <w:b/>
          <w:color w:val="FF0000"/>
          <w:sz w:val="28"/>
          <w:szCs w:val="28"/>
          <w:u w:val="single"/>
        </w:rPr>
        <w:t>學</w:t>
      </w:r>
      <w:r w:rsidRPr="00012869">
        <w:rPr>
          <w:rFonts w:eastAsia="華康楷書體W5" w:hint="eastAsia"/>
          <w:sz w:val="28"/>
          <w:szCs w:val="28"/>
        </w:rPr>
        <w:t>系</w:t>
      </w:r>
      <w:r w:rsidRPr="00534DD4">
        <w:rPr>
          <w:rFonts w:eastAsia="華康楷書體W5" w:hint="eastAsia"/>
          <w:b/>
          <w:color w:val="FF0000"/>
          <w:sz w:val="28"/>
          <w:szCs w:val="28"/>
          <w:u w:val="single"/>
        </w:rPr>
        <w:t>(</w:t>
      </w:r>
      <w:r w:rsidRPr="00012869">
        <w:rPr>
          <w:rFonts w:eastAsia="華康楷書體W5" w:hint="eastAsia"/>
          <w:sz w:val="28"/>
          <w:szCs w:val="28"/>
        </w:rPr>
        <w:t>所、學位學程</w:t>
      </w:r>
      <w:r w:rsidRPr="00534DD4">
        <w:rPr>
          <w:rFonts w:eastAsia="華康楷書體W5" w:hint="eastAsia"/>
          <w:b/>
          <w:color w:val="FF0000"/>
          <w:sz w:val="28"/>
          <w:szCs w:val="28"/>
          <w:u w:val="single"/>
        </w:rPr>
        <w:t>)</w:t>
      </w:r>
      <w:r w:rsidRPr="00012869">
        <w:rPr>
          <w:rFonts w:eastAsia="華康楷書體W5" w:hint="eastAsia"/>
          <w:sz w:val="28"/>
          <w:szCs w:val="28"/>
        </w:rPr>
        <w:t>檢具佐證資料，送經學院教師評鑑小組及本校教師免評鑑資格審議小組確認並報校長核定後，取消其免評鑑資格。</w:t>
      </w:r>
    </w:p>
    <w:p w:rsidR="008F0624" w:rsidRPr="008F0624" w:rsidRDefault="008F0624" w:rsidP="008F0624">
      <w:pPr>
        <w:suppressAutoHyphens/>
        <w:kinsoku w:val="0"/>
        <w:autoSpaceDE w:val="0"/>
        <w:autoSpaceDN w:val="0"/>
        <w:adjustRightInd w:val="0"/>
        <w:snapToGrid w:val="0"/>
        <w:spacing w:beforeLines="50" w:before="180" w:line="360" w:lineRule="exact"/>
        <w:ind w:leftChars="583" w:left="1399" w:firstLineChars="6" w:firstLine="17"/>
        <w:jc w:val="both"/>
        <w:rPr>
          <w:rFonts w:eastAsia="華康楷書體W5"/>
          <w:sz w:val="28"/>
          <w:szCs w:val="28"/>
        </w:rPr>
      </w:pPr>
      <w:r w:rsidRPr="00012869">
        <w:rPr>
          <w:rFonts w:eastAsia="華康楷書體W5" w:hint="eastAsia"/>
          <w:sz w:val="28"/>
          <w:szCs w:val="28"/>
        </w:rPr>
        <w:t>經取消免評鑑資格者，應於次學年接受評鑑，且三年內不得申請免辦評鑑。</w:t>
      </w:r>
    </w:p>
    <w:p w:rsidR="00012869" w:rsidRPr="00012869" w:rsidRDefault="00364D30" w:rsidP="00012869">
      <w:pPr>
        <w:suppressAutoHyphens/>
        <w:kinsoku w:val="0"/>
        <w:autoSpaceDE w:val="0"/>
        <w:autoSpaceDN w:val="0"/>
        <w:adjustRightInd w:val="0"/>
        <w:snapToGrid w:val="0"/>
        <w:spacing w:beforeLines="50" w:before="180" w:line="360" w:lineRule="exact"/>
        <w:jc w:val="both"/>
        <w:rPr>
          <w:rFonts w:eastAsia="華康楷書體W5"/>
          <w:sz w:val="28"/>
          <w:szCs w:val="28"/>
        </w:rPr>
      </w:pPr>
      <w:r w:rsidRPr="000026CD">
        <w:rPr>
          <w:rFonts w:eastAsia="華康楷書體W5"/>
          <w:sz w:val="28"/>
          <w:szCs w:val="28"/>
        </w:rPr>
        <w:t>第十二條</w:t>
      </w:r>
      <w:r w:rsidRPr="000026CD">
        <w:rPr>
          <w:rFonts w:eastAsia="華康楷書體W5"/>
          <w:sz w:val="28"/>
          <w:szCs w:val="28"/>
        </w:rPr>
        <w:t xml:space="preserve">  </w:t>
      </w:r>
      <w:r w:rsidR="00012869" w:rsidRPr="00012869">
        <w:rPr>
          <w:rFonts w:eastAsia="華康楷書體W5" w:hint="eastAsia"/>
          <w:sz w:val="28"/>
          <w:szCs w:val="28"/>
        </w:rPr>
        <w:t>因故獲准留職停薪教師，留職停薪期間不計入應接受評鑑年限內。</w:t>
      </w:r>
    </w:p>
    <w:p w:rsidR="00012869" w:rsidRPr="00012869" w:rsidRDefault="00012869" w:rsidP="00012869">
      <w:pPr>
        <w:suppressAutoHyphens/>
        <w:kinsoku w:val="0"/>
        <w:autoSpaceDE w:val="0"/>
        <w:autoSpaceDN w:val="0"/>
        <w:adjustRightInd w:val="0"/>
        <w:snapToGrid w:val="0"/>
        <w:spacing w:beforeLines="50" w:before="180" w:line="360" w:lineRule="exact"/>
        <w:ind w:leftChars="550" w:left="1320"/>
        <w:jc w:val="both"/>
        <w:rPr>
          <w:rFonts w:eastAsia="華康楷書體W5"/>
          <w:sz w:val="28"/>
          <w:szCs w:val="28"/>
        </w:rPr>
      </w:pPr>
      <w:r w:rsidRPr="00012869">
        <w:rPr>
          <w:rFonts w:eastAsia="華康楷書體W5" w:hint="eastAsia"/>
          <w:sz w:val="28"/>
          <w:szCs w:val="28"/>
        </w:rPr>
        <w:t>教師於應接受評鑑之週期內，因分娩或養育三足歲以下子女，得檢具證明文件簽經本院及校方核准後，自應接受評鑑當學期起算延後一年接受評鑑。但養育三足歲以下子女，延後評鑑以一次為限。</w:t>
      </w:r>
    </w:p>
    <w:p w:rsidR="00012869" w:rsidRDefault="00012869" w:rsidP="00012869">
      <w:pPr>
        <w:suppressAutoHyphens/>
        <w:kinsoku w:val="0"/>
        <w:autoSpaceDE w:val="0"/>
        <w:autoSpaceDN w:val="0"/>
        <w:adjustRightInd w:val="0"/>
        <w:snapToGrid w:val="0"/>
        <w:spacing w:beforeLines="50" w:before="180" w:line="360" w:lineRule="exact"/>
        <w:ind w:leftChars="550" w:left="1320"/>
        <w:jc w:val="both"/>
        <w:rPr>
          <w:rFonts w:eastAsia="華康楷書體W5"/>
          <w:sz w:val="28"/>
          <w:szCs w:val="28"/>
        </w:rPr>
      </w:pPr>
      <w:r w:rsidRPr="00012869">
        <w:rPr>
          <w:rFonts w:eastAsia="華康楷書體W5" w:hint="eastAsia"/>
          <w:sz w:val="28"/>
          <w:szCs w:val="28"/>
        </w:rPr>
        <w:t>教師於應接受評鑑之週期內，因遭受重大變故，得檢具證明文件簽經本院及校方核准後，自應接受評鑑當學期起算延後一年接受評鑑。同一評鑑週期內以遭受重大變故申請延後評鑑者，以二次為限。</w:t>
      </w:r>
    </w:p>
    <w:p w:rsidR="008F0624" w:rsidRPr="00012869" w:rsidRDefault="008F0624" w:rsidP="008F0624">
      <w:pPr>
        <w:suppressAutoHyphens/>
        <w:kinsoku w:val="0"/>
        <w:autoSpaceDE w:val="0"/>
        <w:autoSpaceDN w:val="0"/>
        <w:snapToGrid w:val="0"/>
        <w:spacing w:beforeLines="50" w:before="180" w:line="360" w:lineRule="exact"/>
        <w:jc w:val="both"/>
        <w:rPr>
          <w:rFonts w:eastAsia="華康楷書體W5"/>
          <w:sz w:val="28"/>
          <w:szCs w:val="28"/>
        </w:rPr>
      </w:pPr>
      <w:r w:rsidRPr="000026CD">
        <w:rPr>
          <w:rFonts w:eastAsia="華康楷書體W5"/>
          <w:sz w:val="28"/>
          <w:szCs w:val="28"/>
        </w:rPr>
        <w:t>第十</w:t>
      </w:r>
      <w:r>
        <w:rPr>
          <w:rFonts w:eastAsia="華康楷書體W5" w:hint="eastAsia"/>
          <w:sz w:val="28"/>
          <w:szCs w:val="28"/>
        </w:rPr>
        <w:t>三</w:t>
      </w:r>
      <w:r w:rsidRPr="000026CD">
        <w:rPr>
          <w:rFonts w:eastAsia="華康楷書體W5"/>
          <w:sz w:val="28"/>
          <w:szCs w:val="28"/>
        </w:rPr>
        <w:t>條</w:t>
      </w:r>
      <w:r w:rsidRPr="000026CD">
        <w:rPr>
          <w:rFonts w:eastAsia="華康楷書體W5"/>
          <w:sz w:val="28"/>
          <w:szCs w:val="28"/>
        </w:rPr>
        <w:t xml:space="preserve">  </w:t>
      </w:r>
      <w:r w:rsidRPr="00012869">
        <w:rPr>
          <w:rFonts w:eastAsia="華康楷書體W5" w:hint="eastAsia"/>
          <w:sz w:val="28"/>
          <w:szCs w:val="28"/>
        </w:rPr>
        <w:t>評鑑項目及評斷標準如下︰</w:t>
      </w:r>
    </w:p>
    <w:p w:rsidR="008F0624" w:rsidRPr="00012869" w:rsidRDefault="008F0624" w:rsidP="008F0624">
      <w:pPr>
        <w:suppressAutoHyphens/>
        <w:kinsoku w:val="0"/>
        <w:autoSpaceDE w:val="0"/>
        <w:autoSpaceDN w:val="0"/>
        <w:snapToGrid w:val="0"/>
        <w:spacing w:beforeLines="50" w:before="180" w:line="360" w:lineRule="exact"/>
        <w:ind w:leftChars="355" w:left="1418" w:hangingChars="202" w:hanging="566"/>
        <w:jc w:val="both"/>
        <w:rPr>
          <w:rFonts w:eastAsia="華康楷書體W5"/>
          <w:sz w:val="28"/>
          <w:szCs w:val="28"/>
        </w:rPr>
      </w:pPr>
      <w:r w:rsidRPr="00012869">
        <w:rPr>
          <w:rFonts w:eastAsia="華康楷書體W5" w:hint="eastAsia"/>
          <w:sz w:val="28"/>
          <w:szCs w:val="28"/>
        </w:rPr>
        <w:t>一、教學︰以教學時數、教學效果等相關項目判斷。</w:t>
      </w:r>
    </w:p>
    <w:p w:rsidR="008F0624" w:rsidRPr="00012869" w:rsidRDefault="008F0624" w:rsidP="008F0624">
      <w:pPr>
        <w:suppressAutoHyphens/>
        <w:kinsoku w:val="0"/>
        <w:autoSpaceDE w:val="0"/>
        <w:autoSpaceDN w:val="0"/>
        <w:snapToGrid w:val="0"/>
        <w:spacing w:beforeLines="50" w:before="180" w:line="360" w:lineRule="exact"/>
        <w:ind w:leftChars="355" w:left="1418" w:hangingChars="202" w:hanging="566"/>
        <w:jc w:val="both"/>
        <w:rPr>
          <w:rFonts w:eastAsia="華康楷書體W5"/>
          <w:sz w:val="28"/>
          <w:szCs w:val="28"/>
        </w:rPr>
      </w:pPr>
      <w:r w:rsidRPr="00012869">
        <w:rPr>
          <w:rFonts w:eastAsia="華康楷書體W5" w:hint="eastAsia"/>
          <w:sz w:val="28"/>
          <w:szCs w:val="28"/>
        </w:rPr>
        <w:t>二、研究︰以過去五年內（含起算年之整年）學術論文之發表、</w:t>
      </w:r>
      <w:r w:rsidRPr="00A45062">
        <w:rPr>
          <w:rFonts w:eastAsia="華康楷書體W5" w:hint="eastAsia"/>
          <w:b/>
          <w:color w:val="FF0000"/>
          <w:sz w:val="28"/>
          <w:szCs w:val="28"/>
          <w:u w:val="single"/>
        </w:rPr>
        <w:t>產學合作績效</w:t>
      </w:r>
      <w:r w:rsidRPr="00012869">
        <w:rPr>
          <w:rFonts w:eastAsia="華康楷書體W5" w:hint="eastAsia"/>
          <w:sz w:val="28"/>
          <w:szCs w:val="28"/>
        </w:rPr>
        <w:t>，與指導研究等相關項目判斷。</w:t>
      </w:r>
    </w:p>
    <w:p w:rsidR="008F0624" w:rsidRPr="00012869" w:rsidRDefault="008F0624" w:rsidP="008F0624">
      <w:pPr>
        <w:suppressAutoHyphens/>
        <w:kinsoku w:val="0"/>
        <w:autoSpaceDE w:val="0"/>
        <w:autoSpaceDN w:val="0"/>
        <w:snapToGrid w:val="0"/>
        <w:spacing w:beforeLines="50" w:before="180" w:line="360" w:lineRule="exact"/>
        <w:ind w:leftChars="355" w:left="1418" w:hangingChars="202" w:hanging="566"/>
        <w:jc w:val="both"/>
        <w:rPr>
          <w:rFonts w:eastAsia="華康楷書體W5"/>
          <w:sz w:val="28"/>
          <w:szCs w:val="28"/>
        </w:rPr>
      </w:pPr>
      <w:r w:rsidRPr="00012869">
        <w:rPr>
          <w:rFonts w:eastAsia="華康楷書體W5" w:hint="eastAsia"/>
          <w:sz w:val="28"/>
          <w:szCs w:val="28"/>
        </w:rPr>
        <w:t>三、服務︰以專業性質之參與服務項目和參與研究計畫等相關項目判斷。</w:t>
      </w:r>
    </w:p>
    <w:p w:rsidR="008F0624" w:rsidRDefault="008F0624" w:rsidP="008F0624">
      <w:pPr>
        <w:suppressAutoHyphens/>
        <w:kinsoku w:val="0"/>
        <w:autoSpaceDE w:val="0"/>
        <w:autoSpaceDN w:val="0"/>
        <w:snapToGrid w:val="0"/>
        <w:spacing w:beforeLines="50" w:before="180" w:line="360" w:lineRule="exact"/>
        <w:ind w:leftChars="355" w:left="1418" w:hangingChars="202" w:hanging="566"/>
        <w:jc w:val="both"/>
        <w:rPr>
          <w:rFonts w:eastAsia="華康楷書體W5"/>
          <w:sz w:val="28"/>
          <w:szCs w:val="28"/>
        </w:rPr>
      </w:pPr>
      <w:r w:rsidRPr="00012869">
        <w:rPr>
          <w:rFonts w:eastAsia="華康楷書體W5" w:hint="eastAsia"/>
          <w:sz w:val="28"/>
          <w:szCs w:val="28"/>
        </w:rPr>
        <w:t>四、其他︰根據足以顯示當事人可能對本院及</w:t>
      </w:r>
      <w:r w:rsidRPr="00534DD4">
        <w:rPr>
          <w:rFonts w:eastAsia="華康楷書體W5" w:hint="eastAsia"/>
          <w:b/>
          <w:color w:val="FF0000"/>
          <w:sz w:val="28"/>
          <w:szCs w:val="28"/>
          <w:u w:val="single"/>
        </w:rPr>
        <w:t>學</w:t>
      </w:r>
      <w:r w:rsidRPr="00012869">
        <w:rPr>
          <w:rFonts w:eastAsia="華康楷書體W5" w:hint="eastAsia"/>
          <w:sz w:val="28"/>
          <w:szCs w:val="28"/>
        </w:rPr>
        <w:t>系（所</w:t>
      </w:r>
      <w:r w:rsidRPr="00534DD4">
        <w:rPr>
          <w:rFonts w:ascii="新細明體" w:hAnsi="新細明體" w:hint="eastAsia"/>
          <w:b/>
          <w:color w:val="FF0000"/>
          <w:sz w:val="28"/>
          <w:szCs w:val="28"/>
          <w:u w:val="single"/>
        </w:rPr>
        <w:t>、</w:t>
      </w:r>
      <w:r w:rsidRPr="00534DD4">
        <w:rPr>
          <w:rFonts w:eastAsia="華康楷書體W5" w:hint="eastAsia"/>
          <w:b/>
          <w:color w:val="FF0000"/>
          <w:sz w:val="28"/>
          <w:szCs w:val="28"/>
          <w:u w:val="single"/>
        </w:rPr>
        <w:t>學位學程</w:t>
      </w:r>
      <w:r w:rsidRPr="00012869">
        <w:rPr>
          <w:rFonts w:eastAsia="華康楷書體W5" w:hint="eastAsia"/>
          <w:sz w:val="28"/>
          <w:szCs w:val="28"/>
        </w:rPr>
        <w:t>）聲</w:t>
      </w:r>
      <w:r w:rsidRPr="00012869">
        <w:rPr>
          <w:rFonts w:eastAsia="華康楷書體W5" w:hint="eastAsia"/>
          <w:sz w:val="28"/>
          <w:szCs w:val="28"/>
        </w:rPr>
        <w:lastRenderedPageBreak/>
        <w:t>譽產生重大、立即或潛在性影響之情事而作判斷。</w:t>
      </w:r>
    </w:p>
    <w:p w:rsidR="00CD58FC" w:rsidRDefault="00CD58FC" w:rsidP="00012869">
      <w:pPr>
        <w:suppressAutoHyphens/>
        <w:kinsoku w:val="0"/>
        <w:autoSpaceDE w:val="0"/>
        <w:autoSpaceDN w:val="0"/>
        <w:adjustRightInd w:val="0"/>
        <w:snapToGrid w:val="0"/>
        <w:spacing w:beforeLines="50" w:before="180" w:line="360" w:lineRule="exact"/>
        <w:jc w:val="both"/>
        <w:rPr>
          <w:rFonts w:eastAsia="華康楷書體W5"/>
          <w:sz w:val="28"/>
          <w:szCs w:val="28"/>
        </w:rPr>
      </w:pPr>
    </w:p>
    <w:p w:rsidR="00CD58FC" w:rsidRDefault="00CD58FC" w:rsidP="00CD58FC">
      <w:pPr>
        <w:suppressAutoHyphens/>
        <w:kinsoku w:val="0"/>
        <w:autoSpaceDE w:val="0"/>
        <w:autoSpaceDN w:val="0"/>
        <w:adjustRightInd w:val="0"/>
        <w:snapToGrid w:val="0"/>
        <w:spacing w:beforeLines="50" w:before="180" w:line="360" w:lineRule="exact"/>
        <w:ind w:left="1415" w:hangingChars="505" w:hanging="1415"/>
        <w:jc w:val="both"/>
        <w:rPr>
          <w:rFonts w:eastAsia="華康楷書體W5"/>
          <w:b/>
          <w:color w:val="FF0000"/>
          <w:sz w:val="28"/>
          <w:szCs w:val="28"/>
          <w:u w:val="single"/>
        </w:rPr>
      </w:pPr>
      <w:r w:rsidRPr="00F6229E">
        <w:rPr>
          <w:rFonts w:eastAsia="華康楷書體W5" w:hint="eastAsia"/>
          <w:b/>
          <w:color w:val="FF0000"/>
          <w:sz w:val="28"/>
          <w:szCs w:val="28"/>
          <w:u w:val="single"/>
        </w:rPr>
        <w:t>第十四條</w:t>
      </w:r>
      <w:r w:rsidRPr="008A535C">
        <w:rPr>
          <w:rFonts w:eastAsia="華康楷書體W5" w:hint="eastAsia"/>
          <w:b/>
          <w:color w:val="FF0000"/>
          <w:sz w:val="28"/>
          <w:szCs w:val="28"/>
        </w:rPr>
        <w:t xml:space="preserve">  </w:t>
      </w:r>
      <w:r w:rsidRPr="00F6229E">
        <w:rPr>
          <w:rFonts w:eastAsia="華康楷書體W5" w:hint="eastAsia"/>
          <w:b/>
          <w:color w:val="FF0000"/>
          <w:sz w:val="28"/>
          <w:szCs w:val="28"/>
          <w:u w:val="single"/>
        </w:rPr>
        <w:t>教師評鑑評分方式採「國立臺灣大學生物資源暨農學院教師評鑑甲表」，唯工作性質側重特殊服務（例如臨床教師、推廣教師、符合教育部所稱之藝術類科教師等人），其合乎專業之服務表現特殊而足以提升本院聲譽，經系（所）務會議通過，連同此類服務教師總額及評分標準於評鑑之前一年之二月底以前報院，經院教師評鑑會核可者</w:t>
      </w:r>
      <w:r w:rsidR="00DC6A8A">
        <w:rPr>
          <w:rFonts w:eastAsia="華康楷書體W5" w:hint="eastAsia"/>
          <w:b/>
          <w:color w:val="FF0000"/>
          <w:sz w:val="28"/>
          <w:szCs w:val="28"/>
          <w:u w:val="single"/>
        </w:rPr>
        <w:t>得</w:t>
      </w:r>
      <w:r w:rsidRPr="00F6229E">
        <w:rPr>
          <w:rFonts w:eastAsia="華康楷書體W5" w:hint="eastAsia"/>
          <w:b/>
          <w:color w:val="FF0000"/>
          <w:sz w:val="28"/>
          <w:szCs w:val="28"/>
          <w:u w:val="single"/>
        </w:rPr>
        <w:t>採「國立臺灣大學生物資源暨農學院教師評鑑乙表」。</w:t>
      </w:r>
    </w:p>
    <w:p w:rsidR="00012869" w:rsidRDefault="00012869" w:rsidP="00012869">
      <w:pPr>
        <w:suppressAutoHyphens/>
        <w:kinsoku w:val="0"/>
        <w:autoSpaceDE w:val="0"/>
        <w:autoSpaceDN w:val="0"/>
        <w:adjustRightInd w:val="0"/>
        <w:snapToGrid w:val="0"/>
        <w:spacing w:beforeLines="50" w:before="180" w:line="360" w:lineRule="exact"/>
        <w:jc w:val="both"/>
        <w:rPr>
          <w:rFonts w:eastAsia="華康楷書體W5"/>
          <w:sz w:val="28"/>
          <w:szCs w:val="28"/>
        </w:rPr>
      </w:pPr>
      <w:r w:rsidRPr="000026CD">
        <w:rPr>
          <w:rFonts w:eastAsia="華康楷書體W5"/>
          <w:sz w:val="28"/>
          <w:szCs w:val="28"/>
        </w:rPr>
        <w:t>第十</w:t>
      </w:r>
      <w:r w:rsidR="00CD58FC" w:rsidRPr="00CD58FC">
        <w:rPr>
          <w:rFonts w:eastAsia="華康楷書體W5" w:hint="eastAsia"/>
          <w:b/>
          <w:color w:val="FF0000"/>
          <w:sz w:val="28"/>
          <w:szCs w:val="28"/>
        </w:rPr>
        <w:t>五</w:t>
      </w:r>
      <w:r w:rsidRPr="000026CD">
        <w:rPr>
          <w:rFonts w:eastAsia="華康楷書體W5"/>
          <w:sz w:val="28"/>
          <w:szCs w:val="28"/>
        </w:rPr>
        <w:t>條</w:t>
      </w:r>
      <w:r w:rsidRPr="000026CD">
        <w:rPr>
          <w:rFonts w:eastAsia="華康楷書體W5"/>
          <w:sz w:val="28"/>
          <w:szCs w:val="28"/>
        </w:rPr>
        <w:t xml:space="preserve">  </w:t>
      </w:r>
      <w:r w:rsidRPr="00012869">
        <w:rPr>
          <w:rFonts w:eastAsia="華康楷書體W5" w:hint="eastAsia"/>
          <w:sz w:val="28"/>
          <w:szCs w:val="28"/>
        </w:rPr>
        <w:t>本辦法若有未盡事宜，悉依相關規定辦理。</w:t>
      </w:r>
    </w:p>
    <w:p w:rsidR="0033583A" w:rsidRPr="000026CD" w:rsidRDefault="00012869" w:rsidP="00012869">
      <w:pPr>
        <w:suppressAutoHyphens/>
        <w:kinsoku w:val="0"/>
        <w:autoSpaceDE w:val="0"/>
        <w:autoSpaceDN w:val="0"/>
        <w:adjustRightInd w:val="0"/>
        <w:snapToGrid w:val="0"/>
        <w:spacing w:beforeLines="50" w:before="180" w:line="360" w:lineRule="exact"/>
        <w:jc w:val="both"/>
        <w:rPr>
          <w:rFonts w:eastAsia="華康楷書體W5"/>
          <w:sz w:val="28"/>
          <w:szCs w:val="28"/>
        </w:rPr>
      </w:pPr>
      <w:r w:rsidRPr="000026CD">
        <w:rPr>
          <w:rFonts w:eastAsia="華康楷書體W5"/>
          <w:sz w:val="28"/>
          <w:szCs w:val="28"/>
        </w:rPr>
        <w:t>第十</w:t>
      </w:r>
      <w:r w:rsidR="00CD58FC" w:rsidRPr="00CD58FC">
        <w:rPr>
          <w:rFonts w:eastAsia="華康楷書體W5" w:hint="eastAsia"/>
          <w:color w:val="FF0000"/>
          <w:sz w:val="28"/>
          <w:szCs w:val="28"/>
        </w:rPr>
        <w:t>六</w:t>
      </w:r>
      <w:r w:rsidRPr="000026CD">
        <w:rPr>
          <w:rFonts w:eastAsia="華康楷書體W5"/>
          <w:sz w:val="28"/>
          <w:szCs w:val="28"/>
        </w:rPr>
        <w:t>條</w:t>
      </w:r>
      <w:r w:rsidRPr="000026CD">
        <w:rPr>
          <w:rFonts w:eastAsia="華康楷書體W5"/>
          <w:sz w:val="28"/>
          <w:szCs w:val="28"/>
        </w:rPr>
        <w:t xml:space="preserve">  </w:t>
      </w:r>
      <w:r w:rsidR="00C1408A" w:rsidRPr="00C1408A">
        <w:rPr>
          <w:rFonts w:eastAsia="華康楷書體W5" w:hint="eastAsia"/>
          <w:sz w:val="28"/>
          <w:szCs w:val="28"/>
        </w:rPr>
        <w:t>本辦法經院務會議及本校行政會議通過後，自發布日施行。</w:t>
      </w:r>
    </w:p>
    <w:sectPr w:rsidR="0033583A" w:rsidRPr="000026CD" w:rsidSect="000F08D8">
      <w:pgSz w:w="11906" w:h="16838" w:code="9"/>
      <w:pgMar w:top="902" w:right="1106" w:bottom="899" w:left="126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4D" w:rsidRDefault="0076184D">
      <w:r>
        <w:separator/>
      </w:r>
    </w:p>
  </w:endnote>
  <w:endnote w:type="continuationSeparator" w:id="0">
    <w:p w:rsidR="0076184D" w:rsidRDefault="0076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4D" w:rsidRDefault="0076184D">
      <w:r>
        <w:separator/>
      </w:r>
    </w:p>
  </w:footnote>
  <w:footnote w:type="continuationSeparator" w:id="0">
    <w:p w:rsidR="0076184D" w:rsidRDefault="00761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723F"/>
    <w:multiLevelType w:val="hybridMultilevel"/>
    <w:tmpl w:val="88303304"/>
    <w:lvl w:ilvl="0" w:tplc="9B5224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746E77"/>
    <w:multiLevelType w:val="hybridMultilevel"/>
    <w:tmpl w:val="D5C6C854"/>
    <w:lvl w:ilvl="0" w:tplc="CEDA08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BDB0547"/>
    <w:multiLevelType w:val="hybridMultilevel"/>
    <w:tmpl w:val="6B76E490"/>
    <w:lvl w:ilvl="0" w:tplc="C766286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5F91EFF"/>
    <w:multiLevelType w:val="hybridMultilevel"/>
    <w:tmpl w:val="D11A63C8"/>
    <w:lvl w:ilvl="0" w:tplc="79E6E6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540191B"/>
    <w:multiLevelType w:val="hybridMultilevel"/>
    <w:tmpl w:val="CFD014C6"/>
    <w:lvl w:ilvl="0" w:tplc="A8ECE56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6116D50"/>
    <w:multiLevelType w:val="hybridMultilevel"/>
    <w:tmpl w:val="2B2453C4"/>
    <w:lvl w:ilvl="0" w:tplc="6262A6F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BC52572"/>
    <w:multiLevelType w:val="hybridMultilevel"/>
    <w:tmpl w:val="B3B24DE4"/>
    <w:lvl w:ilvl="0" w:tplc="8626F8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79556CE"/>
    <w:multiLevelType w:val="hybridMultilevel"/>
    <w:tmpl w:val="74CAEADE"/>
    <w:lvl w:ilvl="0" w:tplc="7B169E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B0"/>
    <w:rsid w:val="00000FF4"/>
    <w:rsid w:val="000026CD"/>
    <w:rsid w:val="0000780E"/>
    <w:rsid w:val="00012869"/>
    <w:rsid w:val="00020C4D"/>
    <w:rsid w:val="00021F1B"/>
    <w:rsid w:val="00022E4F"/>
    <w:rsid w:val="000266E1"/>
    <w:rsid w:val="000322E7"/>
    <w:rsid w:val="00036304"/>
    <w:rsid w:val="00042483"/>
    <w:rsid w:val="000433B3"/>
    <w:rsid w:val="0004710B"/>
    <w:rsid w:val="00052478"/>
    <w:rsid w:val="00057FD6"/>
    <w:rsid w:val="000B2BBF"/>
    <w:rsid w:val="000B4F19"/>
    <w:rsid w:val="000C610D"/>
    <w:rsid w:val="000D20FF"/>
    <w:rsid w:val="000D5879"/>
    <w:rsid w:val="000F08D8"/>
    <w:rsid w:val="000F1F03"/>
    <w:rsid w:val="001177B8"/>
    <w:rsid w:val="00126F5D"/>
    <w:rsid w:val="00130281"/>
    <w:rsid w:val="001366A2"/>
    <w:rsid w:val="00160A86"/>
    <w:rsid w:val="00163CF7"/>
    <w:rsid w:val="0017181F"/>
    <w:rsid w:val="001737E5"/>
    <w:rsid w:val="00175FAA"/>
    <w:rsid w:val="00180149"/>
    <w:rsid w:val="00183838"/>
    <w:rsid w:val="00183A76"/>
    <w:rsid w:val="00187189"/>
    <w:rsid w:val="001925C3"/>
    <w:rsid w:val="001C26CC"/>
    <w:rsid w:val="001E11B2"/>
    <w:rsid w:val="001E3235"/>
    <w:rsid w:val="001E4392"/>
    <w:rsid w:val="001F0B4A"/>
    <w:rsid w:val="0020015D"/>
    <w:rsid w:val="00231EEB"/>
    <w:rsid w:val="00241F87"/>
    <w:rsid w:val="002440D5"/>
    <w:rsid w:val="002478A0"/>
    <w:rsid w:val="002511A6"/>
    <w:rsid w:val="00256EF0"/>
    <w:rsid w:val="00266BC2"/>
    <w:rsid w:val="002819B7"/>
    <w:rsid w:val="00286647"/>
    <w:rsid w:val="0028743A"/>
    <w:rsid w:val="0029151F"/>
    <w:rsid w:val="00292B0E"/>
    <w:rsid w:val="00295DC2"/>
    <w:rsid w:val="002A64E4"/>
    <w:rsid w:val="002B22E6"/>
    <w:rsid w:val="002B2F94"/>
    <w:rsid w:val="002B7C63"/>
    <w:rsid w:val="002C40E4"/>
    <w:rsid w:val="002C5A4C"/>
    <w:rsid w:val="002E4493"/>
    <w:rsid w:val="002E6ED7"/>
    <w:rsid w:val="002F1409"/>
    <w:rsid w:val="002F2FBD"/>
    <w:rsid w:val="00304810"/>
    <w:rsid w:val="0030631A"/>
    <w:rsid w:val="00310911"/>
    <w:rsid w:val="00316118"/>
    <w:rsid w:val="0031787B"/>
    <w:rsid w:val="00320BFB"/>
    <w:rsid w:val="00324320"/>
    <w:rsid w:val="00324385"/>
    <w:rsid w:val="00331859"/>
    <w:rsid w:val="0033307D"/>
    <w:rsid w:val="003330C2"/>
    <w:rsid w:val="0033583A"/>
    <w:rsid w:val="003367E1"/>
    <w:rsid w:val="0035053F"/>
    <w:rsid w:val="00357C25"/>
    <w:rsid w:val="00364D30"/>
    <w:rsid w:val="00367C89"/>
    <w:rsid w:val="00374760"/>
    <w:rsid w:val="0037683A"/>
    <w:rsid w:val="00386274"/>
    <w:rsid w:val="00390511"/>
    <w:rsid w:val="00391E7A"/>
    <w:rsid w:val="003A13E7"/>
    <w:rsid w:val="003A1F36"/>
    <w:rsid w:val="003A5EC0"/>
    <w:rsid w:val="003C161F"/>
    <w:rsid w:val="003C1774"/>
    <w:rsid w:val="003C5D9A"/>
    <w:rsid w:val="003C6C45"/>
    <w:rsid w:val="003D338E"/>
    <w:rsid w:val="003D62C8"/>
    <w:rsid w:val="003E0F9D"/>
    <w:rsid w:val="003E4BEA"/>
    <w:rsid w:val="003E5273"/>
    <w:rsid w:val="003F19BF"/>
    <w:rsid w:val="00403240"/>
    <w:rsid w:val="00411E09"/>
    <w:rsid w:val="00423777"/>
    <w:rsid w:val="00432E5A"/>
    <w:rsid w:val="00437227"/>
    <w:rsid w:val="00443412"/>
    <w:rsid w:val="00455CB7"/>
    <w:rsid w:val="00462D1E"/>
    <w:rsid w:val="00463BA4"/>
    <w:rsid w:val="004676EE"/>
    <w:rsid w:val="0047200B"/>
    <w:rsid w:val="00472814"/>
    <w:rsid w:val="004742F5"/>
    <w:rsid w:val="00474C36"/>
    <w:rsid w:val="0048137E"/>
    <w:rsid w:val="00482CDB"/>
    <w:rsid w:val="00485131"/>
    <w:rsid w:val="004A02FB"/>
    <w:rsid w:val="004A1B17"/>
    <w:rsid w:val="004C6D53"/>
    <w:rsid w:val="004D26DB"/>
    <w:rsid w:val="004D6526"/>
    <w:rsid w:val="004E1084"/>
    <w:rsid w:val="004F4AAA"/>
    <w:rsid w:val="004F60FA"/>
    <w:rsid w:val="00503619"/>
    <w:rsid w:val="005127A6"/>
    <w:rsid w:val="005178B6"/>
    <w:rsid w:val="00522EEE"/>
    <w:rsid w:val="005269BA"/>
    <w:rsid w:val="00527CCE"/>
    <w:rsid w:val="00530371"/>
    <w:rsid w:val="00531322"/>
    <w:rsid w:val="00535558"/>
    <w:rsid w:val="0056670E"/>
    <w:rsid w:val="005729B2"/>
    <w:rsid w:val="00587799"/>
    <w:rsid w:val="00597ACB"/>
    <w:rsid w:val="005A3D68"/>
    <w:rsid w:val="005B23E7"/>
    <w:rsid w:val="005B3B35"/>
    <w:rsid w:val="005B526E"/>
    <w:rsid w:val="005C5993"/>
    <w:rsid w:val="005C5A90"/>
    <w:rsid w:val="005E0E6C"/>
    <w:rsid w:val="005E3049"/>
    <w:rsid w:val="005F01A9"/>
    <w:rsid w:val="005F1385"/>
    <w:rsid w:val="005F4192"/>
    <w:rsid w:val="005F4A5D"/>
    <w:rsid w:val="00604BAE"/>
    <w:rsid w:val="00605FFC"/>
    <w:rsid w:val="00607C7C"/>
    <w:rsid w:val="0061188B"/>
    <w:rsid w:val="0061303B"/>
    <w:rsid w:val="00614733"/>
    <w:rsid w:val="006211DA"/>
    <w:rsid w:val="00623EAF"/>
    <w:rsid w:val="0062585F"/>
    <w:rsid w:val="006315FA"/>
    <w:rsid w:val="00637665"/>
    <w:rsid w:val="00643649"/>
    <w:rsid w:val="006440D1"/>
    <w:rsid w:val="006451C2"/>
    <w:rsid w:val="00647485"/>
    <w:rsid w:val="006500F9"/>
    <w:rsid w:val="006520B2"/>
    <w:rsid w:val="00654062"/>
    <w:rsid w:val="00661F51"/>
    <w:rsid w:val="006674D8"/>
    <w:rsid w:val="00675D80"/>
    <w:rsid w:val="0068085C"/>
    <w:rsid w:val="00683675"/>
    <w:rsid w:val="00684761"/>
    <w:rsid w:val="00685A3C"/>
    <w:rsid w:val="0069236F"/>
    <w:rsid w:val="00694DB6"/>
    <w:rsid w:val="006C0EAC"/>
    <w:rsid w:val="006D5DF4"/>
    <w:rsid w:val="006E2253"/>
    <w:rsid w:val="006E23D0"/>
    <w:rsid w:val="006E5357"/>
    <w:rsid w:val="006E690E"/>
    <w:rsid w:val="006F0731"/>
    <w:rsid w:val="007071F8"/>
    <w:rsid w:val="00715156"/>
    <w:rsid w:val="0073130F"/>
    <w:rsid w:val="00735358"/>
    <w:rsid w:val="00755D92"/>
    <w:rsid w:val="00757836"/>
    <w:rsid w:val="0076184D"/>
    <w:rsid w:val="00762374"/>
    <w:rsid w:val="00764DEF"/>
    <w:rsid w:val="00765ABB"/>
    <w:rsid w:val="00770105"/>
    <w:rsid w:val="00777D5A"/>
    <w:rsid w:val="0078275D"/>
    <w:rsid w:val="007828D3"/>
    <w:rsid w:val="007851F2"/>
    <w:rsid w:val="00793E3B"/>
    <w:rsid w:val="00794684"/>
    <w:rsid w:val="007A2A02"/>
    <w:rsid w:val="007B6B44"/>
    <w:rsid w:val="007B6B9B"/>
    <w:rsid w:val="007C2E9A"/>
    <w:rsid w:val="007F4C1E"/>
    <w:rsid w:val="00802EAE"/>
    <w:rsid w:val="00804342"/>
    <w:rsid w:val="0081008A"/>
    <w:rsid w:val="00812560"/>
    <w:rsid w:val="008154B4"/>
    <w:rsid w:val="00832983"/>
    <w:rsid w:val="008377BF"/>
    <w:rsid w:val="00840427"/>
    <w:rsid w:val="008479C3"/>
    <w:rsid w:val="00852A5D"/>
    <w:rsid w:val="00872AE5"/>
    <w:rsid w:val="008749A7"/>
    <w:rsid w:val="00876048"/>
    <w:rsid w:val="00896F0F"/>
    <w:rsid w:val="008A535C"/>
    <w:rsid w:val="008A6D12"/>
    <w:rsid w:val="008A7BBC"/>
    <w:rsid w:val="008C1D52"/>
    <w:rsid w:val="008C60E2"/>
    <w:rsid w:val="008D4A2E"/>
    <w:rsid w:val="008E22A0"/>
    <w:rsid w:val="008F0624"/>
    <w:rsid w:val="008F5040"/>
    <w:rsid w:val="008F538E"/>
    <w:rsid w:val="00911280"/>
    <w:rsid w:val="009152EE"/>
    <w:rsid w:val="0092607C"/>
    <w:rsid w:val="00932730"/>
    <w:rsid w:val="00935581"/>
    <w:rsid w:val="009437A4"/>
    <w:rsid w:val="00944AA2"/>
    <w:rsid w:val="009503C0"/>
    <w:rsid w:val="00951626"/>
    <w:rsid w:val="00952616"/>
    <w:rsid w:val="00956729"/>
    <w:rsid w:val="00962758"/>
    <w:rsid w:val="009645B4"/>
    <w:rsid w:val="00971CE1"/>
    <w:rsid w:val="009720C5"/>
    <w:rsid w:val="009727B8"/>
    <w:rsid w:val="00973922"/>
    <w:rsid w:val="0097739D"/>
    <w:rsid w:val="00980F84"/>
    <w:rsid w:val="00985045"/>
    <w:rsid w:val="00987641"/>
    <w:rsid w:val="00994293"/>
    <w:rsid w:val="009A201A"/>
    <w:rsid w:val="009A64B5"/>
    <w:rsid w:val="009D4749"/>
    <w:rsid w:val="009E06D6"/>
    <w:rsid w:val="009E17C5"/>
    <w:rsid w:val="009E6729"/>
    <w:rsid w:val="009F1D42"/>
    <w:rsid w:val="00A0627A"/>
    <w:rsid w:val="00A10179"/>
    <w:rsid w:val="00A1330C"/>
    <w:rsid w:val="00A21E39"/>
    <w:rsid w:val="00A4474A"/>
    <w:rsid w:val="00A56D55"/>
    <w:rsid w:val="00A575F7"/>
    <w:rsid w:val="00A604D6"/>
    <w:rsid w:val="00A679F5"/>
    <w:rsid w:val="00A732B2"/>
    <w:rsid w:val="00A867DA"/>
    <w:rsid w:val="00A91E02"/>
    <w:rsid w:val="00A95437"/>
    <w:rsid w:val="00AA1EDF"/>
    <w:rsid w:val="00AB2B09"/>
    <w:rsid w:val="00AB72AD"/>
    <w:rsid w:val="00AD03E1"/>
    <w:rsid w:val="00AE16E8"/>
    <w:rsid w:val="00AE185E"/>
    <w:rsid w:val="00AE3FCF"/>
    <w:rsid w:val="00AF0ABD"/>
    <w:rsid w:val="00AF639C"/>
    <w:rsid w:val="00B00A75"/>
    <w:rsid w:val="00B0268B"/>
    <w:rsid w:val="00B0444B"/>
    <w:rsid w:val="00B05892"/>
    <w:rsid w:val="00B10AE8"/>
    <w:rsid w:val="00B31F20"/>
    <w:rsid w:val="00B32035"/>
    <w:rsid w:val="00B413A4"/>
    <w:rsid w:val="00B606D6"/>
    <w:rsid w:val="00B65421"/>
    <w:rsid w:val="00B72E9D"/>
    <w:rsid w:val="00B7778B"/>
    <w:rsid w:val="00B81C8E"/>
    <w:rsid w:val="00B971E9"/>
    <w:rsid w:val="00BB66B0"/>
    <w:rsid w:val="00BC6136"/>
    <w:rsid w:val="00BC7CC7"/>
    <w:rsid w:val="00BD378D"/>
    <w:rsid w:val="00BE49C0"/>
    <w:rsid w:val="00BF6D23"/>
    <w:rsid w:val="00C016C1"/>
    <w:rsid w:val="00C0261B"/>
    <w:rsid w:val="00C05079"/>
    <w:rsid w:val="00C06D8F"/>
    <w:rsid w:val="00C10F72"/>
    <w:rsid w:val="00C111B0"/>
    <w:rsid w:val="00C1408A"/>
    <w:rsid w:val="00C20532"/>
    <w:rsid w:val="00C30535"/>
    <w:rsid w:val="00C310B0"/>
    <w:rsid w:val="00C35386"/>
    <w:rsid w:val="00C35BBE"/>
    <w:rsid w:val="00C3736B"/>
    <w:rsid w:val="00C40DB6"/>
    <w:rsid w:val="00C42428"/>
    <w:rsid w:val="00C53E87"/>
    <w:rsid w:val="00C54493"/>
    <w:rsid w:val="00C76FD9"/>
    <w:rsid w:val="00C872DA"/>
    <w:rsid w:val="00C959B2"/>
    <w:rsid w:val="00CA0052"/>
    <w:rsid w:val="00CA3BA9"/>
    <w:rsid w:val="00CA5ECF"/>
    <w:rsid w:val="00CA7124"/>
    <w:rsid w:val="00CB15CE"/>
    <w:rsid w:val="00CC1C6F"/>
    <w:rsid w:val="00CD3999"/>
    <w:rsid w:val="00CD58FC"/>
    <w:rsid w:val="00CE06FC"/>
    <w:rsid w:val="00CE70D4"/>
    <w:rsid w:val="00CF6B5D"/>
    <w:rsid w:val="00D02764"/>
    <w:rsid w:val="00D02BF3"/>
    <w:rsid w:val="00D046D0"/>
    <w:rsid w:val="00D2647B"/>
    <w:rsid w:val="00D32B03"/>
    <w:rsid w:val="00D40870"/>
    <w:rsid w:val="00D44504"/>
    <w:rsid w:val="00D51A1B"/>
    <w:rsid w:val="00D75F3B"/>
    <w:rsid w:val="00D76D69"/>
    <w:rsid w:val="00DA0AF7"/>
    <w:rsid w:val="00DB35D6"/>
    <w:rsid w:val="00DB4A44"/>
    <w:rsid w:val="00DB70C8"/>
    <w:rsid w:val="00DB7447"/>
    <w:rsid w:val="00DC0E18"/>
    <w:rsid w:val="00DC6A8A"/>
    <w:rsid w:val="00DD7814"/>
    <w:rsid w:val="00DE42BC"/>
    <w:rsid w:val="00DE6313"/>
    <w:rsid w:val="00DE6BEE"/>
    <w:rsid w:val="00DF4F7C"/>
    <w:rsid w:val="00DF5D6A"/>
    <w:rsid w:val="00DF6729"/>
    <w:rsid w:val="00E02A44"/>
    <w:rsid w:val="00E128AE"/>
    <w:rsid w:val="00E179DF"/>
    <w:rsid w:val="00E21BEC"/>
    <w:rsid w:val="00E26DAD"/>
    <w:rsid w:val="00E272FD"/>
    <w:rsid w:val="00E3612B"/>
    <w:rsid w:val="00E42EBC"/>
    <w:rsid w:val="00E42FB8"/>
    <w:rsid w:val="00E44390"/>
    <w:rsid w:val="00E52226"/>
    <w:rsid w:val="00E67307"/>
    <w:rsid w:val="00E67E51"/>
    <w:rsid w:val="00E80225"/>
    <w:rsid w:val="00E80A23"/>
    <w:rsid w:val="00EB0B0D"/>
    <w:rsid w:val="00ED53E7"/>
    <w:rsid w:val="00EE4890"/>
    <w:rsid w:val="00EF0CD4"/>
    <w:rsid w:val="00EF7378"/>
    <w:rsid w:val="00F00820"/>
    <w:rsid w:val="00F02939"/>
    <w:rsid w:val="00F10353"/>
    <w:rsid w:val="00F14464"/>
    <w:rsid w:val="00F21A70"/>
    <w:rsid w:val="00F24991"/>
    <w:rsid w:val="00F269CE"/>
    <w:rsid w:val="00F26C8E"/>
    <w:rsid w:val="00F279B4"/>
    <w:rsid w:val="00F35E81"/>
    <w:rsid w:val="00F408D8"/>
    <w:rsid w:val="00F46C42"/>
    <w:rsid w:val="00F55B5A"/>
    <w:rsid w:val="00F64659"/>
    <w:rsid w:val="00F8262B"/>
    <w:rsid w:val="00F93181"/>
    <w:rsid w:val="00F96096"/>
    <w:rsid w:val="00F97F1C"/>
    <w:rsid w:val="00FA6CD9"/>
    <w:rsid w:val="00FA6D26"/>
    <w:rsid w:val="00FE181A"/>
    <w:rsid w:val="00FE3585"/>
    <w:rsid w:val="00FE5909"/>
    <w:rsid w:val="00FF018F"/>
    <w:rsid w:val="00FF0F15"/>
    <w:rsid w:val="00FF4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4312A9-AB20-433C-9701-6243C50C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66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7814"/>
    <w:rPr>
      <w:rFonts w:ascii="Arial" w:hAnsi="Arial"/>
      <w:sz w:val="18"/>
      <w:szCs w:val="18"/>
    </w:rPr>
  </w:style>
  <w:style w:type="paragraph" w:styleId="a5">
    <w:name w:val="header"/>
    <w:basedOn w:val="a"/>
    <w:rsid w:val="00E80225"/>
    <w:pPr>
      <w:tabs>
        <w:tab w:val="center" w:pos="4153"/>
        <w:tab w:val="right" w:pos="8306"/>
      </w:tabs>
      <w:snapToGrid w:val="0"/>
    </w:pPr>
    <w:rPr>
      <w:sz w:val="20"/>
      <w:szCs w:val="20"/>
    </w:rPr>
  </w:style>
  <w:style w:type="paragraph" w:styleId="a6">
    <w:name w:val="footer"/>
    <w:basedOn w:val="a"/>
    <w:rsid w:val="00E8022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3C54-13F6-481D-A354-CD60178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2626</Characters>
  <Application>Microsoft Office Word</Application>
  <DocSecurity>0</DocSecurity>
  <Lines>21</Lines>
  <Paragraphs>6</Paragraphs>
  <ScaleCrop>false</ScaleCrop>
  <Company>mm</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國立台灣大學生物資源暨農學院</dc:title>
  <dc:subject/>
  <dc:creator>user</dc:creator>
  <cp:keywords/>
  <cp:lastModifiedBy>user</cp:lastModifiedBy>
  <cp:revision>2</cp:revision>
  <cp:lastPrinted>2019-01-18T08:16:00Z</cp:lastPrinted>
  <dcterms:created xsi:type="dcterms:W3CDTF">2020-11-25T05:46:00Z</dcterms:created>
  <dcterms:modified xsi:type="dcterms:W3CDTF">2020-11-25T05:46:00Z</dcterms:modified>
</cp:coreProperties>
</file>